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B87F4" w14:textId="77777777" w:rsidR="000352EC" w:rsidRDefault="000352EC" w:rsidP="000352EC">
      <w:pPr>
        <w:pStyle w:val="Heading1"/>
        <w:ind w:left="0" w:firstLine="0"/>
        <w:rPr>
          <w:color w:val="0070C0"/>
        </w:rPr>
      </w:pPr>
      <w:bookmarkStart w:id="0" w:name="_GoBack"/>
      <w:bookmarkEnd w:id="0"/>
    </w:p>
    <w:p w14:paraId="46FB78B3" w14:textId="63BC29BB" w:rsidR="00D300BC" w:rsidRPr="00BE7053" w:rsidRDefault="00335A66" w:rsidP="000352EC">
      <w:pPr>
        <w:pStyle w:val="Heading1"/>
        <w:ind w:left="0" w:firstLine="0"/>
        <w:rPr>
          <w:color w:val="0070C0"/>
        </w:rPr>
      </w:pPr>
      <w:r w:rsidRPr="00BE7053">
        <w:rPr>
          <w:color w:val="0070C0"/>
        </w:rPr>
        <w:t>Armed Forces</w:t>
      </w:r>
      <w:r w:rsidR="004B7E7A">
        <w:rPr>
          <w:color w:val="0070C0"/>
        </w:rPr>
        <w:t xml:space="preserve"> </w:t>
      </w:r>
      <w:r w:rsidR="00A43E91">
        <w:rPr>
          <w:color w:val="0070C0"/>
        </w:rPr>
        <w:t>stakeholder</w:t>
      </w:r>
      <w:r w:rsidR="00A43E91" w:rsidRPr="00BE7053">
        <w:rPr>
          <w:color w:val="0070C0"/>
        </w:rPr>
        <w:t xml:space="preserve"> </w:t>
      </w:r>
      <w:r w:rsidR="00A43E91">
        <w:rPr>
          <w:color w:val="0070C0"/>
        </w:rPr>
        <w:t>b</w:t>
      </w:r>
      <w:r w:rsidR="00A43E91" w:rsidRPr="00BE7053">
        <w:rPr>
          <w:color w:val="0070C0"/>
        </w:rPr>
        <w:t xml:space="preserve">rief  </w:t>
      </w:r>
    </w:p>
    <w:p w14:paraId="385237FB" w14:textId="03CCB407" w:rsidR="00D300BC" w:rsidRPr="00BE7053" w:rsidRDefault="00FB30F3">
      <w:pPr>
        <w:spacing w:after="0" w:line="259" w:lineRule="auto"/>
        <w:ind w:left="-5"/>
        <w:rPr>
          <w:color w:val="0070C0"/>
        </w:rPr>
      </w:pPr>
      <w:r w:rsidRPr="00BE7053">
        <w:rPr>
          <w:color w:val="0070C0"/>
          <w:sz w:val="36"/>
        </w:rPr>
        <w:t>February</w:t>
      </w:r>
      <w:r w:rsidR="00A35341" w:rsidRPr="00BE7053">
        <w:rPr>
          <w:color w:val="0070C0"/>
          <w:sz w:val="36"/>
        </w:rPr>
        <w:t xml:space="preserve"> </w:t>
      </w:r>
      <w:r w:rsidR="004F34BC" w:rsidRPr="00BE7053">
        <w:rPr>
          <w:color w:val="0070C0"/>
          <w:sz w:val="36"/>
        </w:rPr>
        <w:t>202</w:t>
      </w:r>
      <w:r w:rsidR="00A118A5">
        <w:rPr>
          <w:color w:val="0070C0"/>
          <w:sz w:val="36"/>
        </w:rPr>
        <w:t>3</w:t>
      </w:r>
      <w:r w:rsidR="004F34BC" w:rsidRPr="00BE7053">
        <w:rPr>
          <w:color w:val="0070C0"/>
          <w:sz w:val="36"/>
        </w:rPr>
        <w:t xml:space="preserve"> </w:t>
      </w:r>
    </w:p>
    <w:p w14:paraId="50C11296" w14:textId="77777777" w:rsidR="004B7BD0" w:rsidRDefault="004B7BD0" w:rsidP="002B04B9">
      <w:pPr>
        <w:spacing w:after="0" w:line="259" w:lineRule="auto"/>
        <w:ind w:left="0" w:firstLine="0"/>
        <w:rPr>
          <w:color w:val="0070C0"/>
          <w:sz w:val="36"/>
          <w:szCs w:val="36"/>
        </w:rPr>
      </w:pPr>
    </w:p>
    <w:p w14:paraId="6643B514" w14:textId="77777777" w:rsidR="00C94C35" w:rsidRDefault="004B7E7A" w:rsidP="00A50106">
      <w:pPr>
        <w:spacing w:after="0" w:line="276" w:lineRule="auto"/>
        <w:ind w:left="0" w:firstLine="0"/>
      </w:pPr>
      <w:r>
        <w:t xml:space="preserve">Welcome to the first </w:t>
      </w:r>
      <w:r w:rsidR="001A7824">
        <w:t>Armed Forces stakeholder brief o</w:t>
      </w:r>
      <w:r w:rsidR="000D2929">
        <w:t>f</w:t>
      </w:r>
      <w:r w:rsidR="001A7824">
        <w:t xml:space="preserve"> 2023 and a belated happy new year to you all</w:t>
      </w:r>
      <w:r w:rsidR="0019657C">
        <w:t xml:space="preserve">; thank you to everyone </w:t>
      </w:r>
      <w:r w:rsidR="00C94C35">
        <w:t>for your hard work across Armed Forces health in 2022</w:t>
      </w:r>
      <w:r w:rsidR="001A7824">
        <w:t>.</w:t>
      </w:r>
    </w:p>
    <w:p w14:paraId="5409620A" w14:textId="466F6873" w:rsidR="00216FB1" w:rsidRDefault="005C1D41" w:rsidP="00A50106">
      <w:pPr>
        <w:spacing w:after="0" w:line="276" w:lineRule="auto"/>
        <w:ind w:left="0" w:firstLine="0"/>
      </w:pPr>
      <w:r>
        <w:t>Th</w:t>
      </w:r>
      <w:r w:rsidR="00965FE1">
        <w:t xml:space="preserve">e pace of work in </w:t>
      </w:r>
      <w:r w:rsidR="007C6AFB">
        <w:t>Armed Forces health</w:t>
      </w:r>
      <w:r w:rsidR="007E694F">
        <w:t xml:space="preserve"> </w:t>
      </w:r>
      <w:r w:rsidR="00965FE1">
        <w:t xml:space="preserve">has continued into 2023 and we are pleased to be able to share the details of </w:t>
      </w:r>
      <w:r w:rsidR="008F34FC">
        <w:t>two successful procurements; Op COURAGE, the Veterans Mental Health and Wellbeing Service and</w:t>
      </w:r>
      <w:r w:rsidR="00F218B2">
        <w:t xml:space="preserve"> a new service for v</w:t>
      </w:r>
      <w:r w:rsidR="00AC6428">
        <w:t xml:space="preserve">eterans in the </w:t>
      </w:r>
      <w:r w:rsidR="00971765">
        <w:t>criminal j</w:t>
      </w:r>
      <w:r w:rsidR="00AC6428">
        <w:t>ustice</w:t>
      </w:r>
      <w:r w:rsidR="0088402B">
        <w:t xml:space="preserve"> </w:t>
      </w:r>
      <w:r w:rsidR="00971765">
        <w:t>s</w:t>
      </w:r>
      <w:r w:rsidR="00AC6428">
        <w:t>ystem</w:t>
      </w:r>
      <w:r w:rsidR="00424CE8">
        <w:t>.</w:t>
      </w:r>
    </w:p>
    <w:p w14:paraId="626BE252" w14:textId="770E8F3A" w:rsidR="00495165" w:rsidRDefault="00495165" w:rsidP="00A50106">
      <w:pPr>
        <w:pStyle w:val="NormalWeb"/>
        <w:spacing w:line="276" w:lineRule="auto"/>
        <w:rPr>
          <w:rFonts w:ascii="Arial" w:hAnsi="Arial" w:cs="Arial"/>
        </w:rPr>
      </w:pPr>
      <w:r w:rsidRPr="00495165">
        <w:rPr>
          <w:rFonts w:ascii="Arial" w:hAnsi="Arial" w:cs="Arial"/>
        </w:rPr>
        <w:t>This year is a particularly poignant one, as 5 July 2023 marks the 75</w:t>
      </w:r>
      <w:r w:rsidRPr="00495165">
        <w:rPr>
          <w:rFonts w:ascii="Arial" w:hAnsi="Arial" w:cs="Arial"/>
          <w:i/>
          <w:iCs/>
        </w:rPr>
        <w:t>th</w:t>
      </w:r>
      <w:r w:rsidRPr="00495165">
        <w:rPr>
          <w:rFonts w:ascii="Arial" w:hAnsi="Arial" w:cs="Arial"/>
        </w:rPr>
        <w:t xml:space="preserve"> year of the NHS. Millions of people in the UK have received treatment and assistance from the NHS since it was created in 1948, and it continues to be a beloved institution we are glad to have. We honour the devotion and work of our NHS colleagues who have never faltered in their effort to providing the finest care possible.</w:t>
      </w:r>
    </w:p>
    <w:p w14:paraId="1B206141" w14:textId="36308C16" w:rsidR="005D7223" w:rsidRPr="00207332" w:rsidRDefault="00495165" w:rsidP="00A50106">
      <w:pPr>
        <w:pStyle w:val="NormalWeb"/>
        <w:spacing w:line="276" w:lineRule="auto"/>
        <w:rPr>
          <w:rFonts w:ascii="Arial" w:hAnsi="Arial" w:cs="Arial"/>
        </w:rPr>
      </w:pPr>
      <w:r w:rsidRPr="00495165">
        <w:rPr>
          <w:rFonts w:ascii="Arial" w:hAnsi="Arial" w:cs="Arial"/>
        </w:rPr>
        <w:t>In support of this poignant day, The Royal Mint has launched a specially designed 50p coin to mark the 75th anniversary of the NHS. The coin, part of a commemorative collection, will raise money for </w:t>
      </w:r>
      <w:hyperlink r:id="rId12" w:tgtFrame="_blank" w:tooltip="https://gbr01.safelinks.protection.outlook.com/?url=https://nhscharitiestogether.co.uk/&amp;data=05%7c01%7ctyreece.allen%40nhs.net%7c6afe7df398604fafce8608daefeb039b%7c37c354b285b047f5b22207b48d774ee3%7c0%7c0%7c638086089891628260%7cunknown%7ctwfpbgzsb3d8eyjwijoimc" w:history="1">
        <w:r w:rsidRPr="00495165">
          <w:rPr>
            <w:rStyle w:val="Hyperlink"/>
            <w:rFonts w:ascii="Arial" w:hAnsi="Arial" w:cs="Arial"/>
          </w:rPr>
          <w:t>NHS Charities Together </w:t>
        </w:r>
      </w:hyperlink>
      <w:r w:rsidRPr="00495165">
        <w:rPr>
          <w:rFonts w:ascii="Arial" w:hAnsi="Arial" w:cs="Arial"/>
        </w:rPr>
        <w:t>which helps the NHS go further for staff and patients.   </w:t>
      </w:r>
    </w:p>
    <w:p w14:paraId="2E671C70" w14:textId="77777777" w:rsidR="00C03D1C" w:rsidRDefault="00C03D1C" w:rsidP="00896455">
      <w:pPr>
        <w:rPr>
          <w:color w:val="0070C0"/>
          <w:sz w:val="36"/>
          <w:szCs w:val="36"/>
        </w:rPr>
      </w:pPr>
    </w:p>
    <w:p w14:paraId="43530E56" w14:textId="0EA6C1D7" w:rsidR="00896455" w:rsidRPr="00BE7053" w:rsidRDefault="00896455" w:rsidP="00896455">
      <w:pPr>
        <w:rPr>
          <w:color w:val="0070C0"/>
          <w:sz w:val="36"/>
          <w:szCs w:val="36"/>
        </w:rPr>
      </w:pPr>
      <w:bookmarkStart w:id="1" w:name="_Hlk126744550"/>
      <w:r w:rsidRPr="00BE7053">
        <w:rPr>
          <w:color w:val="0070C0"/>
          <w:sz w:val="36"/>
          <w:szCs w:val="36"/>
        </w:rPr>
        <w:t xml:space="preserve">Op COURAGE </w:t>
      </w:r>
      <w:r w:rsidR="004B7E7A">
        <w:rPr>
          <w:color w:val="0070C0"/>
          <w:sz w:val="36"/>
          <w:szCs w:val="36"/>
        </w:rPr>
        <w:t>update</w:t>
      </w:r>
    </w:p>
    <w:p w14:paraId="7CDD0756" w14:textId="77777777" w:rsidR="0088402B" w:rsidRDefault="0088402B" w:rsidP="00E219E9">
      <w:pPr>
        <w:spacing w:line="276" w:lineRule="auto"/>
        <w:rPr>
          <w:color w:val="auto"/>
          <w:szCs w:val="24"/>
        </w:rPr>
      </w:pPr>
      <w:bookmarkStart w:id="2" w:name="_Hlk126748545"/>
    </w:p>
    <w:p w14:paraId="6CB9982B" w14:textId="4CC35692" w:rsidR="008F4F11" w:rsidRPr="00E219E9" w:rsidRDefault="008F4F11" w:rsidP="00E219E9">
      <w:pPr>
        <w:spacing w:line="276" w:lineRule="auto"/>
        <w:rPr>
          <w:rFonts w:eastAsiaTheme="minorHAnsi"/>
          <w:color w:val="auto"/>
          <w:szCs w:val="24"/>
        </w:rPr>
      </w:pPr>
      <w:r w:rsidRPr="008F4F11">
        <w:rPr>
          <w:color w:val="auto"/>
          <w:szCs w:val="24"/>
        </w:rPr>
        <w:t>With NHS veterans mental health services continuing to expand and improve over recent years, nearly 30,000 veterans have benefitted from this dedicated care and support since 2017.</w:t>
      </w:r>
      <w:r w:rsidR="00E219E9">
        <w:rPr>
          <w:rFonts w:eastAsiaTheme="minorHAnsi"/>
          <w:color w:val="auto"/>
          <w:szCs w:val="24"/>
        </w:rPr>
        <w:t xml:space="preserve"> </w:t>
      </w:r>
      <w:r w:rsidRPr="008F4F11">
        <w:rPr>
          <w:color w:val="auto"/>
          <w:szCs w:val="24"/>
        </w:rPr>
        <w:t xml:space="preserve">Part of this success has been the development of the name, Op COURAGE: The Veterans Mental Health and Wellbeing Service, which veterans and their families created to help improve awareness of and confidence in this service.  </w:t>
      </w:r>
    </w:p>
    <w:p w14:paraId="270FA661" w14:textId="77777777" w:rsidR="008F4F11" w:rsidRPr="008F4F11" w:rsidRDefault="008F4F11" w:rsidP="008F4F11">
      <w:pPr>
        <w:spacing w:line="276" w:lineRule="auto"/>
        <w:rPr>
          <w:color w:val="auto"/>
          <w:szCs w:val="24"/>
        </w:rPr>
      </w:pPr>
    </w:p>
    <w:p w14:paraId="1E6E9B5A" w14:textId="51166E40" w:rsidR="008F4F11" w:rsidRPr="008F4F11" w:rsidRDefault="008F4F11" w:rsidP="008F4F11">
      <w:pPr>
        <w:spacing w:line="276" w:lineRule="auto"/>
        <w:rPr>
          <w:color w:val="auto"/>
          <w:szCs w:val="24"/>
        </w:rPr>
      </w:pPr>
      <w:r w:rsidRPr="008F4F11">
        <w:rPr>
          <w:color w:val="auto"/>
          <w:szCs w:val="24"/>
        </w:rPr>
        <w:t>Op COURAGE is the overarching name for the following three veterans mental health services</w:t>
      </w:r>
      <w:r w:rsidR="000E17A5">
        <w:rPr>
          <w:color w:val="auto"/>
          <w:szCs w:val="24"/>
        </w:rPr>
        <w:t>:</w:t>
      </w:r>
    </w:p>
    <w:p w14:paraId="144A8372" w14:textId="77777777" w:rsidR="008F4F11" w:rsidRPr="008F4F11" w:rsidRDefault="008F4F11" w:rsidP="008F4F11">
      <w:pPr>
        <w:spacing w:line="276" w:lineRule="auto"/>
        <w:ind w:left="695"/>
        <w:rPr>
          <w:color w:val="auto"/>
          <w:szCs w:val="24"/>
        </w:rPr>
      </w:pPr>
    </w:p>
    <w:p w14:paraId="09A1654A" w14:textId="77777777" w:rsidR="008F4F11" w:rsidRPr="008F4F11" w:rsidRDefault="008F4F11" w:rsidP="008F4F11">
      <w:pPr>
        <w:pStyle w:val="ListParagraph"/>
        <w:numPr>
          <w:ilvl w:val="0"/>
          <w:numId w:val="21"/>
        </w:numPr>
        <w:spacing w:after="0"/>
        <w:ind w:left="1405"/>
        <w:rPr>
          <w:rFonts w:ascii="Arial" w:hAnsi="Arial" w:cs="Arial"/>
          <w:sz w:val="24"/>
          <w:szCs w:val="24"/>
        </w:rPr>
      </w:pPr>
      <w:r w:rsidRPr="008F4F11">
        <w:rPr>
          <w:rFonts w:ascii="Arial" w:hAnsi="Arial" w:cs="Arial"/>
          <w:sz w:val="24"/>
          <w:szCs w:val="24"/>
        </w:rPr>
        <w:t>Veterans' Mental Health Transition, Intervention and Liaison Service (TILS)</w:t>
      </w:r>
    </w:p>
    <w:p w14:paraId="0FB77631" w14:textId="77777777" w:rsidR="008F4F11" w:rsidRPr="008F4F11" w:rsidRDefault="008F4F11" w:rsidP="008F4F11">
      <w:pPr>
        <w:pStyle w:val="ListParagraph"/>
        <w:numPr>
          <w:ilvl w:val="0"/>
          <w:numId w:val="21"/>
        </w:numPr>
        <w:spacing w:after="0"/>
        <w:ind w:left="1405"/>
        <w:rPr>
          <w:rFonts w:ascii="Arial" w:hAnsi="Arial" w:cs="Arial"/>
          <w:sz w:val="24"/>
          <w:szCs w:val="24"/>
        </w:rPr>
      </w:pPr>
      <w:r w:rsidRPr="008F4F11">
        <w:rPr>
          <w:rFonts w:ascii="Arial" w:hAnsi="Arial" w:cs="Arial"/>
          <w:sz w:val="24"/>
          <w:szCs w:val="24"/>
        </w:rPr>
        <w:t>Veterans' Mental Health Complex Treatment Service (CTS)</w:t>
      </w:r>
    </w:p>
    <w:p w14:paraId="0C3DF305" w14:textId="77777777" w:rsidR="008F4F11" w:rsidRPr="008F4F11" w:rsidRDefault="008F4F11" w:rsidP="008F4F11">
      <w:pPr>
        <w:pStyle w:val="ListParagraph"/>
        <w:numPr>
          <w:ilvl w:val="0"/>
          <w:numId w:val="21"/>
        </w:numPr>
        <w:spacing w:after="0"/>
        <w:ind w:left="1405"/>
        <w:rPr>
          <w:rFonts w:ascii="Arial" w:hAnsi="Arial" w:cs="Arial"/>
          <w:sz w:val="24"/>
          <w:szCs w:val="24"/>
        </w:rPr>
      </w:pPr>
      <w:r w:rsidRPr="008F4F11">
        <w:rPr>
          <w:rFonts w:ascii="Arial" w:hAnsi="Arial" w:cs="Arial"/>
          <w:sz w:val="24"/>
          <w:szCs w:val="24"/>
        </w:rPr>
        <w:t>Veterans' Mental Health High Intensity Service (HIS)</w:t>
      </w:r>
    </w:p>
    <w:p w14:paraId="3FA0C9A7" w14:textId="77777777" w:rsidR="008F4F11" w:rsidRPr="008F4F11" w:rsidRDefault="008F4F11" w:rsidP="008F4F11">
      <w:pPr>
        <w:spacing w:line="276" w:lineRule="auto"/>
        <w:ind w:left="695"/>
        <w:rPr>
          <w:rFonts w:ascii="Calibri" w:hAnsi="Calibri" w:cs="Calibri"/>
          <w:color w:val="auto"/>
          <w:szCs w:val="24"/>
        </w:rPr>
      </w:pPr>
    </w:p>
    <w:p w14:paraId="1664E669" w14:textId="6C18A9D3" w:rsidR="008F4F11" w:rsidRPr="008F4F11" w:rsidRDefault="008F4F11" w:rsidP="008F4F11">
      <w:pPr>
        <w:spacing w:line="276" w:lineRule="auto"/>
        <w:rPr>
          <w:color w:val="auto"/>
          <w:szCs w:val="24"/>
        </w:rPr>
      </w:pPr>
      <w:bookmarkStart w:id="3" w:name="_Hlk126747809"/>
      <w:r w:rsidRPr="008F4F11">
        <w:rPr>
          <w:color w:val="auto"/>
          <w:szCs w:val="24"/>
        </w:rPr>
        <w:t xml:space="preserve">As part of NHS England’s ongoing commitment to improving veterans mental health services, the TILS, CTS and HIS are being brought together under an Op COURAGE </w:t>
      </w:r>
      <w:r w:rsidRPr="008F4F11">
        <w:rPr>
          <w:color w:val="auto"/>
          <w:szCs w:val="24"/>
        </w:rPr>
        <w:lastRenderedPageBreak/>
        <w:t>service specification</w:t>
      </w:r>
      <w:r w:rsidR="00E219E9">
        <w:rPr>
          <w:color w:val="auto"/>
          <w:szCs w:val="24"/>
        </w:rPr>
        <w:t>. This</w:t>
      </w:r>
      <w:r w:rsidRPr="008F4F11">
        <w:rPr>
          <w:color w:val="auto"/>
          <w:szCs w:val="24"/>
        </w:rPr>
        <w:t xml:space="preserve"> mean</w:t>
      </w:r>
      <w:r w:rsidR="00E219E9">
        <w:rPr>
          <w:color w:val="auto"/>
          <w:szCs w:val="24"/>
        </w:rPr>
        <w:t>s</w:t>
      </w:r>
      <w:r w:rsidRPr="008F4F11">
        <w:rPr>
          <w:color w:val="auto"/>
          <w:szCs w:val="24"/>
        </w:rPr>
        <w:t xml:space="preserve"> that from 1 April 2023, each regional Op COURAGE service has one </w:t>
      </w:r>
      <w:r w:rsidR="00E219E9">
        <w:rPr>
          <w:color w:val="auto"/>
          <w:szCs w:val="24"/>
        </w:rPr>
        <w:t xml:space="preserve">lead </w:t>
      </w:r>
      <w:r w:rsidRPr="008F4F11">
        <w:rPr>
          <w:color w:val="auto"/>
          <w:szCs w:val="24"/>
        </w:rPr>
        <w:t>provider</w:t>
      </w:r>
      <w:r w:rsidR="00690B65">
        <w:rPr>
          <w:color w:val="auto"/>
          <w:szCs w:val="24"/>
        </w:rPr>
        <w:t xml:space="preserve"> (see table below).  Each </w:t>
      </w:r>
      <w:r w:rsidR="00101876">
        <w:rPr>
          <w:color w:val="auto"/>
          <w:szCs w:val="24"/>
        </w:rPr>
        <w:t xml:space="preserve">lead </w:t>
      </w:r>
      <w:r w:rsidR="00690B65">
        <w:rPr>
          <w:color w:val="auto"/>
          <w:szCs w:val="24"/>
        </w:rPr>
        <w:t>provider</w:t>
      </w:r>
      <w:r w:rsidRPr="008F4F11">
        <w:rPr>
          <w:color w:val="auto"/>
          <w:szCs w:val="24"/>
        </w:rPr>
        <w:t xml:space="preserve"> will </w:t>
      </w:r>
      <w:r w:rsidR="00E219E9">
        <w:rPr>
          <w:color w:val="auto"/>
          <w:szCs w:val="24"/>
        </w:rPr>
        <w:t xml:space="preserve">work in partnership with a </w:t>
      </w:r>
      <w:r w:rsidR="009365D5">
        <w:rPr>
          <w:color w:val="auto"/>
          <w:szCs w:val="24"/>
        </w:rPr>
        <w:t xml:space="preserve">range </w:t>
      </w:r>
      <w:r w:rsidR="00E219E9">
        <w:rPr>
          <w:color w:val="auto"/>
          <w:szCs w:val="24"/>
        </w:rPr>
        <w:t xml:space="preserve">of </w:t>
      </w:r>
      <w:r w:rsidR="00CE2A59">
        <w:rPr>
          <w:color w:val="auto"/>
          <w:szCs w:val="24"/>
        </w:rPr>
        <w:t>organisations</w:t>
      </w:r>
      <w:r w:rsidR="00E219E9">
        <w:rPr>
          <w:color w:val="auto"/>
          <w:szCs w:val="24"/>
        </w:rPr>
        <w:t>, including chari</w:t>
      </w:r>
      <w:r w:rsidR="00690B65">
        <w:rPr>
          <w:color w:val="auto"/>
          <w:szCs w:val="24"/>
        </w:rPr>
        <w:t>ties</w:t>
      </w:r>
      <w:r w:rsidR="00E219E9">
        <w:rPr>
          <w:color w:val="auto"/>
          <w:szCs w:val="24"/>
        </w:rPr>
        <w:t xml:space="preserve">, </w:t>
      </w:r>
      <w:r w:rsidR="00690B65">
        <w:rPr>
          <w:color w:val="auto"/>
          <w:szCs w:val="24"/>
        </w:rPr>
        <w:t>to offer</w:t>
      </w:r>
      <w:r w:rsidRPr="008F4F11">
        <w:rPr>
          <w:color w:val="auto"/>
          <w:szCs w:val="24"/>
        </w:rPr>
        <w:t xml:space="preserve"> </w:t>
      </w:r>
      <w:r w:rsidR="00CE2A59">
        <w:rPr>
          <w:color w:val="auto"/>
          <w:szCs w:val="24"/>
        </w:rPr>
        <w:t>a</w:t>
      </w:r>
      <w:r w:rsidR="00CE2A59" w:rsidRPr="008F4F11">
        <w:rPr>
          <w:color w:val="auto"/>
          <w:szCs w:val="24"/>
        </w:rPr>
        <w:t xml:space="preserve"> </w:t>
      </w:r>
      <w:r w:rsidR="0054519A">
        <w:rPr>
          <w:color w:val="auto"/>
          <w:szCs w:val="24"/>
        </w:rPr>
        <w:t>holistic</w:t>
      </w:r>
      <w:r w:rsidR="0054519A" w:rsidRPr="008F4F11">
        <w:rPr>
          <w:color w:val="auto"/>
          <w:szCs w:val="24"/>
        </w:rPr>
        <w:t xml:space="preserve"> </w:t>
      </w:r>
      <w:r w:rsidRPr="008F4F11">
        <w:rPr>
          <w:color w:val="auto"/>
          <w:szCs w:val="24"/>
        </w:rPr>
        <w:t>range of mental health care</w:t>
      </w:r>
      <w:r w:rsidR="003B27B9">
        <w:rPr>
          <w:color w:val="auto"/>
          <w:szCs w:val="24"/>
        </w:rPr>
        <w:t xml:space="preserve"> and treatment</w:t>
      </w:r>
      <w:r w:rsidRPr="008F4F11">
        <w:rPr>
          <w:color w:val="auto"/>
          <w:szCs w:val="24"/>
        </w:rPr>
        <w:t xml:space="preserve"> </w:t>
      </w:r>
      <w:r w:rsidR="0054519A">
        <w:rPr>
          <w:color w:val="auto"/>
          <w:szCs w:val="24"/>
        </w:rPr>
        <w:t xml:space="preserve">that is tailored </w:t>
      </w:r>
      <w:r w:rsidRPr="008F4F11">
        <w:rPr>
          <w:color w:val="auto"/>
          <w:szCs w:val="24"/>
        </w:rPr>
        <w:t xml:space="preserve">for those accessing the service.  </w:t>
      </w:r>
    </w:p>
    <w:bookmarkEnd w:id="2"/>
    <w:bookmarkEnd w:id="3"/>
    <w:p w14:paraId="6CDEC997" w14:textId="77777777" w:rsidR="00BE7053" w:rsidRDefault="00BE7053" w:rsidP="008F4F11">
      <w:pPr>
        <w:spacing w:line="276" w:lineRule="auto"/>
        <w:ind w:left="0" w:firstLine="0"/>
      </w:pPr>
    </w:p>
    <w:tbl>
      <w:tblPr>
        <w:tblpPr w:leftFromText="180" w:rightFromText="180" w:vertAnchor="text" w:horzAnchor="margin" w:tblpY="103"/>
        <w:tblW w:w="0" w:type="auto"/>
        <w:tblCellMar>
          <w:left w:w="0" w:type="dxa"/>
          <w:right w:w="0" w:type="dxa"/>
        </w:tblCellMar>
        <w:tblLook w:val="04A0" w:firstRow="1" w:lastRow="0" w:firstColumn="1" w:lastColumn="0" w:noHBand="0" w:noVBand="1"/>
      </w:tblPr>
      <w:tblGrid>
        <w:gridCol w:w="5371"/>
        <w:gridCol w:w="4400"/>
      </w:tblGrid>
      <w:tr w:rsidR="00BE7053" w14:paraId="7338B8CE" w14:textId="77777777" w:rsidTr="001D0085">
        <w:tc>
          <w:tcPr>
            <w:tcW w:w="5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D8B5CF" w14:textId="6E2E85BB" w:rsidR="00BE7053" w:rsidRDefault="00E219E9" w:rsidP="00A50106">
            <w:pPr>
              <w:pStyle w:val="PlainText"/>
              <w:spacing w:line="276" w:lineRule="auto"/>
              <w:rPr>
                <w:b/>
                <w:bCs/>
              </w:rPr>
            </w:pPr>
            <w:r>
              <w:rPr>
                <w:b/>
                <w:bCs/>
              </w:rPr>
              <w:t xml:space="preserve">Lead </w:t>
            </w:r>
            <w:r w:rsidR="0054519A">
              <w:rPr>
                <w:b/>
                <w:bCs/>
              </w:rPr>
              <w:t xml:space="preserve">provider </w:t>
            </w:r>
          </w:p>
        </w:tc>
        <w:tc>
          <w:tcPr>
            <w:tcW w:w="4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C39BB2" w14:textId="099442B1" w:rsidR="00BE7053" w:rsidRDefault="00EC2A02" w:rsidP="00A50106">
            <w:pPr>
              <w:pStyle w:val="PlainText"/>
              <w:spacing w:line="276" w:lineRule="auto"/>
              <w:rPr>
                <w:b/>
                <w:bCs/>
              </w:rPr>
            </w:pPr>
            <w:r>
              <w:rPr>
                <w:b/>
                <w:bCs/>
              </w:rPr>
              <w:t>Region</w:t>
            </w:r>
          </w:p>
        </w:tc>
      </w:tr>
      <w:tr w:rsidR="00BE7053" w14:paraId="1BE5B795" w14:textId="77777777" w:rsidTr="001D0085">
        <w:tc>
          <w:tcPr>
            <w:tcW w:w="5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69911" w14:textId="383ECB0D" w:rsidR="00BE7053" w:rsidRDefault="00BE7053" w:rsidP="00A50106">
            <w:pPr>
              <w:pStyle w:val="PlainText"/>
              <w:spacing w:line="276" w:lineRule="auto"/>
            </w:pPr>
            <w:r>
              <w:t xml:space="preserve">North Tyne &amp; West </w:t>
            </w:r>
            <w:r w:rsidR="00736A1F">
              <w:t>N</w:t>
            </w:r>
            <w:r>
              <w:t xml:space="preserve">HS Foundation Trust </w:t>
            </w:r>
          </w:p>
        </w:tc>
        <w:tc>
          <w:tcPr>
            <w:tcW w:w="4400" w:type="dxa"/>
            <w:tcBorders>
              <w:top w:val="nil"/>
              <w:left w:val="nil"/>
              <w:bottom w:val="single" w:sz="8" w:space="0" w:color="auto"/>
              <w:right w:val="single" w:sz="8" w:space="0" w:color="auto"/>
            </w:tcBorders>
            <w:tcMar>
              <w:top w:w="0" w:type="dxa"/>
              <w:left w:w="108" w:type="dxa"/>
              <w:bottom w:w="0" w:type="dxa"/>
              <w:right w:w="108" w:type="dxa"/>
            </w:tcMar>
            <w:hideMark/>
          </w:tcPr>
          <w:p w14:paraId="13401155" w14:textId="10941FE1" w:rsidR="00BE7053" w:rsidRDefault="00B41ACB" w:rsidP="00B41ACB">
            <w:pPr>
              <w:pStyle w:val="PlainText"/>
              <w:spacing w:line="276" w:lineRule="auto"/>
            </w:pPr>
            <w:r>
              <w:t xml:space="preserve">North of England </w:t>
            </w:r>
          </w:p>
        </w:tc>
      </w:tr>
      <w:tr w:rsidR="00BE7053" w14:paraId="3CEF0D59" w14:textId="77777777" w:rsidTr="001D0085">
        <w:tc>
          <w:tcPr>
            <w:tcW w:w="5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09077" w14:textId="77777777" w:rsidR="00BE7053" w:rsidRDefault="00BE7053" w:rsidP="00A50106">
            <w:pPr>
              <w:pStyle w:val="PlainText"/>
              <w:spacing w:line="276" w:lineRule="auto"/>
            </w:pPr>
            <w:r>
              <w:t xml:space="preserve">Essex Partnership University NHS Foundation Trust  </w:t>
            </w:r>
          </w:p>
        </w:tc>
        <w:tc>
          <w:tcPr>
            <w:tcW w:w="4400" w:type="dxa"/>
            <w:tcBorders>
              <w:top w:val="nil"/>
              <w:left w:val="nil"/>
              <w:bottom w:val="single" w:sz="8" w:space="0" w:color="auto"/>
              <w:right w:val="single" w:sz="8" w:space="0" w:color="auto"/>
            </w:tcBorders>
            <w:tcMar>
              <w:top w:w="0" w:type="dxa"/>
              <w:left w:w="108" w:type="dxa"/>
              <w:bottom w:w="0" w:type="dxa"/>
              <w:right w:w="108" w:type="dxa"/>
            </w:tcMar>
            <w:hideMark/>
          </w:tcPr>
          <w:p w14:paraId="34730E0E" w14:textId="4E5D5AE5" w:rsidR="00BE7053" w:rsidRDefault="00BE7053" w:rsidP="00A50106">
            <w:pPr>
              <w:pStyle w:val="PlainText"/>
              <w:spacing w:line="276" w:lineRule="auto"/>
            </w:pPr>
            <w:r>
              <w:t>East of England</w:t>
            </w:r>
          </w:p>
        </w:tc>
      </w:tr>
      <w:tr w:rsidR="00BE7053" w14:paraId="7FBF0C30" w14:textId="77777777" w:rsidTr="001D0085">
        <w:tc>
          <w:tcPr>
            <w:tcW w:w="5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FD624" w14:textId="77777777" w:rsidR="00BE7053" w:rsidRDefault="00BE7053" w:rsidP="00A50106">
            <w:pPr>
              <w:pStyle w:val="PlainText"/>
              <w:spacing w:line="276" w:lineRule="auto"/>
            </w:pPr>
            <w:r>
              <w:t xml:space="preserve">Lincolnshire Partnership NHS Trust </w:t>
            </w:r>
          </w:p>
        </w:tc>
        <w:tc>
          <w:tcPr>
            <w:tcW w:w="4400" w:type="dxa"/>
            <w:tcBorders>
              <w:top w:val="nil"/>
              <w:left w:val="nil"/>
              <w:bottom w:val="single" w:sz="8" w:space="0" w:color="auto"/>
              <w:right w:val="single" w:sz="8" w:space="0" w:color="auto"/>
            </w:tcBorders>
            <w:tcMar>
              <w:top w:w="0" w:type="dxa"/>
              <w:left w:w="108" w:type="dxa"/>
              <w:bottom w:w="0" w:type="dxa"/>
              <w:right w:w="108" w:type="dxa"/>
            </w:tcMar>
            <w:hideMark/>
          </w:tcPr>
          <w:p w14:paraId="5B26EF81" w14:textId="07626440" w:rsidR="00BE7053" w:rsidRDefault="00BE7053" w:rsidP="00A50106">
            <w:pPr>
              <w:pStyle w:val="PlainText"/>
              <w:spacing w:line="276" w:lineRule="auto"/>
            </w:pPr>
            <w:r>
              <w:t>Midlands</w:t>
            </w:r>
          </w:p>
        </w:tc>
      </w:tr>
      <w:tr w:rsidR="00BE7053" w14:paraId="335A803F" w14:textId="77777777" w:rsidTr="001D0085">
        <w:tc>
          <w:tcPr>
            <w:tcW w:w="5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395F5" w14:textId="77777777" w:rsidR="00BE7053" w:rsidRDefault="00BE7053" w:rsidP="00A50106">
            <w:pPr>
              <w:pStyle w:val="PlainText"/>
              <w:spacing w:line="276" w:lineRule="auto"/>
            </w:pPr>
            <w:r>
              <w:t xml:space="preserve">Berkshire Healthcare NHS Foundation Trust </w:t>
            </w:r>
          </w:p>
        </w:tc>
        <w:tc>
          <w:tcPr>
            <w:tcW w:w="4400" w:type="dxa"/>
            <w:tcBorders>
              <w:top w:val="nil"/>
              <w:left w:val="nil"/>
              <w:bottom w:val="single" w:sz="8" w:space="0" w:color="auto"/>
              <w:right w:val="single" w:sz="8" w:space="0" w:color="auto"/>
            </w:tcBorders>
            <w:tcMar>
              <w:top w:w="0" w:type="dxa"/>
              <w:left w:w="108" w:type="dxa"/>
              <w:bottom w:w="0" w:type="dxa"/>
              <w:right w:w="108" w:type="dxa"/>
            </w:tcMar>
            <w:hideMark/>
          </w:tcPr>
          <w:p w14:paraId="3EDCB00C" w14:textId="47BF1E56" w:rsidR="00BE7053" w:rsidRDefault="00BE7053" w:rsidP="00A50106">
            <w:pPr>
              <w:pStyle w:val="PlainText"/>
              <w:spacing w:line="276" w:lineRule="auto"/>
            </w:pPr>
            <w:r>
              <w:t xml:space="preserve">South East </w:t>
            </w:r>
            <w:r w:rsidR="00B41ACB">
              <w:t xml:space="preserve">England </w:t>
            </w:r>
          </w:p>
        </w:tc>
      </w:tr>
      <w:tr w:rsidR="00BE7053" w14:paraId="05FB3731" w14:textId="77777777" w:rsidTr="001D0085">
        <w:tc>
          <w:tcPr>
            <w:tcW w:w="5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6BA18" w14:textId="77777777" w:rsidR="00BE7053" w:rsidRDefault="00BE7053" w:rsidP="00A50106">
            <w:pPr>
              <w:pStyle w:val="PlainText"/>
              <w:spacing w:line="276" w:lineRule="auto"/>
            </w:pPr>
            <w:r>
              <w:t xml:space="preserve">Camden &amp; Islington NHS Foundation Trust </w:t>
            </w:r>
          </w:p>
        </w:tc>
        <w:tc>
          <w:tcPr>
            <w:tcW w:w="4400" w:type="dxa"/>
            <w:tcBorders>
              <w:top w:val="nil"/>
              <w:left w:val="nil"/>
              <w:bottom w:val="single" w:sz="8" w:space="0" w:color="auto"/>
              <w:right w:val="single" w:sz="8" w:space="0" w:color="auto"/>
            </w:tcBorders>
            <w:tcMar>
              <w:top w:w="0" w:type="dxa"/>
              <w:left w:w="108" w:type="dxa"/>
              <w:bottom w:w="0" w:type="dxa"/>
              <w:right w:w="108" w:type="dxa"/>
            </w:tcMar>
            <w:hideMark/>
          </w:tcPr>
          <w:p w14:paraId="614DEFF3" w14:textId="3848D0AA" w:rsidR="00BE7053" w:rsidRDefault="00BE7053" w:rsidP="00A50106">
            <w:pPr>
              <w:pStyle w:val="PlainText"/>
              <w:spacing w:line="276" w:lineRule="auto"/>
            </w:pPr>
            <w:r>
              <w:t>London</w:t>
            </w:r>
          </w:p>
        </w:tc>
      </w:tr>
      <w:tr w:rsidR="00BE7053" w14:paraId="177435F9" w14:textId="77777777" w:rsidTr="001D0085">
        <w:tc>
          <w:tcPr>
            <w:tcW w:w="5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0F439" w14:textId="6529A7C6" w:rsidR="00BE7053" w:rsidRDefault="00BE7053" w:rsidP="00A50106">
            <w:pPr>
              <w:pStyle w:val="PlainText"/>
              <w:spacing w:line="276" w:lineRule="auto"/>
            </w:pPr>
            <w:r>
              <w:t>A</w:t>
            </w:r>
            <w:r w:rsidR="007A569D">
              <w:t xml:space="preserve">von and </w:t>
            </w:r>
            <w:r>
              <w:t>W</w:t>
            </w:r>
            <w:r w:rsidR="007A569D">
              <w:t xml:space="preserve">iltshire </w:t>
            </w:r>
            <w:r>
              <w:t>P</w:t>
            </w:r>
            <w:r w:rsidR="007A569D">
              <w:t>artnership</w:t>
            </w:r>
            <w:r>
              <w:t xml:space="preserve"> NHS Foundation Trust </w:t>
            </w:r>
          </w:p>
        </w:tc>
        <w:tc>
          <w:tcPr>
            <w:tcW w:w="4400" w:type="dxa"/>
            <w:tcBorders>
              <w:top w:val="nil"/>
              <w:left w:val="nil"/>
              <w:bottom w:val="single" w:sz="8" w:space="0" w:color="auto"/>
              <w:right w:val="single" w:sz="8" w:space="0" w:color="auto"/>
            </w:tcBorders>
            <w:tcMar>
              <w:top w:w="0" w:type="dxa"/>
              <w:left w:w="108" w:type="dxa"/>
              <w:bottom w:w="0" w:type="dxa"/>
              <w:right w:w="108" w:type="dxa"/>
            </w:tcMar>
            <w:hideMark/>
          </w:tcPr>
          <w:p w14:paraId="1B25E2A3" w14:textId="79465610" w:rsidR="00BE7053" w:rsidRDefault="00BE7053" w:rsidP="00A50106">
            <w:pPr>
              <w:pStyle w:val="PlainText"/>
              <w:spacing w:line="276" w:lineRule="auto"/>
            </w:pPr>
            <w:r>
              <w:t xml:space="preserve">South West </w:t>
            </w:r>
            <w:r w:rsidR="00B41ACB">
              <w:t>England</w:t>
            </w:r>
          </w:p>
        </w:tc>
      </w:tr>
    </w:tbl>
    <w:p w14:paraId="6C67420F" w14:textId="77777777" w:rsidR="000352EC" w:rsidRDefault="000352EC" w:rsidP="00A50106">
      <w:pPr>
        <w:spacing w:line="276" w:lineRule="auto"/>
        <w:ind w:left="0" w:firstLine="0"/>
      </w:pPr>
    </w:p>
    <w:p w14:paraId="2F020403" w14:textId="3398A17E" w:rsidR="009141F5" w:rsidRDefault="008F4F11" w:rsidP="008F4F11">
      <w:pPr>
        <w:spacing w:line="276" w:lineRule="auto"/>
      </w:pPr>
      <w:r>
        <w:t xml:space="preserve">In addition, we are currently working on a campaign to raise awareness of </w:t>
      </w:r>
      <w:r w:rsidR="009974B4">
        <w:t>Op COURAGE</w:t>
      </w:r>
      <w:r w:rsidR="0047434A">
        <w:t xml:space="preserve"> and encourage veterans struggling with their mental health to </w:t>
      </w:r>
      <w:r w:rsidR="00276CB4">
        <w:t>seek help from this service</w:t>
      </w:r>
      <w:r>
        <w:t xml:space="preserve">. </w:t>
      </w:r>
      <w:r w:rsidR="000F072E">
        <w:t xml:space="preserve">Thank you to everyone who </w:t>
      </w:r>
      <w:r w:rsidR="002619E2">
        <w:t>is supporting</w:t>
      </w:r>
      <w:r w:rsidR="00743E36">
        <w:t xml:space="preserve"> the development of this campaign</w:t>
      </w:r>
      <w:r>
        <w:t>.  We look forward to sharing further details over the coming months.</w:t>
      </w:r>
    </w:p>
    <w:bookmarkEnd w:id="1"/>
    <w:p w14:paraId="48C58264" w14:textId="54897BCE" w:rsidR="009141F5" w:rsidRDefault="009141F5" w:rsidP="009141F5">
      <w:pPr>
        <w:spacing w:after="0" w:line="259" w:lineRule="auto"/>
        <w:ind w:left="0" w:firstLine="0"/>
      </w:pPr>
    </w:p>
    <w:p w14:paraId="395F6487" w14:textId="77777777" w:rsidR="00C03D1C" w:rsidRPr="00BA4DEF" w:rsidRDefault="00C03D1C" w:rsidP="009141F5">
      <w:pPr>
        <w:spacing w:after="0" w:line="259" w:lineRule="auto"/>
        <w:ind w:left="0" w:firstLine="0"/>
        <w:rPr>
          <w:color w:val="0070C0"/>
          <w:sz w:val="36"/>
          <w:szCs w:val="36"/>
        </w:rPr>
      </w:pPr>
    </w:p>
    <w:p w14:paraId="29C34898" w14:textId="472828D4" w:rsidR="009A00B8" w:rsidRDefault="009A00B8" w:rsidP="00BE16DC">
      <w:pPr>
        <w:pStyle w:val="BodyText"/>
        <w:tabs>
          <w:tab w:val="left" w:pos="2977"/>
        </w:tabs>
        <w:rPr>
          <w:color w:val="005EB8"/>
          <w:sz w:val="36"/>
          <w:szCs w:val="36"/>
        </w:rPr>
      </w:pPr>
      <w:r>
        <w:rPr>
          <w:color w:val="005EB8"/>
          <w:sz w:val="36"/>
          <w:szCs w:val="36"/>
        </w:rPr>
        <w:t>Improving care and support for veterans in the criminal justice system</w:t>
      </w:r>
    </w:p>
    <w:p w14:paraId="2BFD2759" w14:textId="77777777" w:rsidR="00E400A2" w:rsidRPr="004A4DE8" w:rsidRDefault="00496892" w:rsidP="008F4F11">
      <w:pPr>
        <w:pStyle w:val="BodyText"/>
        <w:spacing w:line="276" w:lineRule="auto"/>
        <w:rPr>
          <w:color w:val="auto"/>
        </w:rPr>
      </w:pPr>
      <w:hyperlink r:id="rId13" w:history="1">
        <w:r w:rsidR="00E400A2" w:rsidRPr="004A4DE8">
          <w:rPr>
            <w:rStyle w:val="Hyperlink"/>
          </w:rPr>
          <w:t>‘Healthcare for the Armed Forces community: a forward view’</w:t>
        </w:r>
      </w:hyperlink>
      <w:r w:rsidR="00E400A2" w:rsidRPr="004A4DE8">
        <w:rPr>
          <w:color w:val="auto"/>
        </w:rPr>
        <w:t xml:space="preserve">, sets out nine commitments to improve care and support for individuals during, leaving and after </w:t>
      </w:r>
      <w:r w:rsidR="00E400A2">
        <w:rPr>
          <w:color w:val="auto"/>
        </w:rPr>
        <w:t xml:space="preserve">military </w:t>
      </w:r>
      <w:r w:rsidR="00E400A2" w:rsidRPr="004A4DE8">
        <w:rPr>
          <w:color w:val="auto"/>
        </w:rPr>
        <w:t xml:space="preserve">Service. Commitment six focuses on ‘supporting veterans in the criminal justice system’, which </w:t>
      </w:r>
      <w:r w:rsidR="00E400A2">
        <w:rPr>
          <w:color w:val="auto"/>
        </w:rPr>
        <w:t>includes developing</w:t>
      </w:r>
      <w:r w:rsidR="00E400A2" w:rsidRPr="004A4DE8">
        <w:rPr>
          <w:color w:val="auto"/>
        </w:rPr>
        <w:t xml:space="preserve"> a</w:t>
      </w:r>
      <w:r w:rsidR="00E400A2">
        <w:rPr>
          <w:color w:val="auto"/>
        </w:rPr>
        <w:t xml:space="preserve"> service model</w:t>
      </w:r>
      <w:r w:rsidR="00E400A2" w:rsidRPr="004A4DE8">
        <w:rPr>
          <w:color w:val="auto"/>
        </w:rPr>
        <w:t xml:space="preserve"> that meets the needs of veterans pre, during and post prison custody.  To help inform this work, NHS England undertook a programme of engagement</w:t>
      </w:r>
      <w:r w:rsidR="00E400A2">
        <w:rPr>
          <w:color w:val="auto"/>
        </w:rPr>
        <w:t xml:space="preserve"> last summer</w:t>
      </w:r>
      <w:r w:rsidR="00E400A2" w:rsidRPr="004A4DE8">
        <w:rPr>
          <w:color w:val="auto"/>
        </w:rPr>
        <w:t xml:space="preserve"> on a proposed service model to support </w:t>
      </w:r>
      <w:r w:rsidR="00E400A2">
        <w:rPr>
          <w:color w:val="auto"/>
        </w:rPr>
        <w:t>these individuals</w:t>
      </w:r>
      <w:r w:rsidR="00E400A2" w:rsidRPr="004A4DE8">
        <w:rPr>
          <w:color w:val="auto"/>
        </w:rPr>
        <w:t xml:space="preserve">. The proposed </w:t>
      </w:r>
      <w:r w:rsidR="00E400A2">
        <w:rPr>
          <w:color w:val="auto"/>
        </w:rPr>
        <w:t>model of care</w:t>
      </w:r>
      <w:r w:rsidR="00E400A2" w:rsidRPr="004A4DE8">
        <w:rPr>
          <w:color w:val="auto"/>
        </w:rPr>
        <w:t xml:space="preserve"> set out intentions for a non-clinical service pre and post prison custody and a prison officer and healthcare staff training package during prison custody. Views were captured from veterans and their families with lived experience of the criminal justice system, as well as from individuals working in this area.</w:t>
      </w:r>
    </w:p>
    <w:p w14:paraId="29DB546E" w14:textId="4072B6B1" w:rsidR="00E400A2" w:rsidRDefault="00E400A2" w:rsidP="008F4F11">
      <w:pPr>
        <w:pStyle w:val="BodyText"/>
        <w:spacing w:line="276" w:lineRule="auto"/>
        <w:rPr>
          <w:color w:val="auto"/>
        </w:rPr>
      </w:pPr>
      <w:r w:rsidRPr="004A4DE8">
        <w:rPr>
          <w:color w:val="auto"/>
        </w:rPr>
        <w:t>Findings from the engagement have informed the specification</w:t>
      </w:r>
      <w:r>
        <w:rPr>
          <w:color w:val="auto"/>
        </w:rPr>
        <w:t xml:space="preserve"> for this new service</w:t>
      </w:r>
      <w:r w:rsidRPr="004A4DE8">
        <w:rPr>
          <w:color w:val="auto"/>
        </w:rPr>
        <w:t xml:space="preserve">, which focuses on pre and post prison custody </w:t>
      </w:r>
      <w:r>
        <w:rPr>
          <w:color w:val="auto"/>
        </w:rPr>
        <w:t>support</w:t>
      </w:r>
      <w:r w:rsidRPr="004A4DE8">
        <w:rPr>
          <w:color w:val="auto"/>
        </w:rPr>
        <w:t xml:space="preserve"> </w:t>
      </w:r>
      <w:r w:rsidR="00A5205D">
        <w:rPr>
          <w:color w:val="auto"/>
        </w:rPr>
        <w:t>and</w:t>
      </w:r>
      <w:r w:rsidR="00A5205D" w:rsidRPr="004A4DE8">
        <w:rPr>
          <w:color w:val="auto"/>
        </w:rPr>
        <w:t xml:space="preserve"> </w:t>
      </w:r>
      <w:r>
        <w:rPr>
          <w:color w:val="auto"/>
        </w:rPr>
        <w:t>launch</w:t>
      </w:r>
      <w:r w:rsidR="00D4060E">
        <w:rPr>
          <w:color w:val="auto"/>
        </w:rPr>
        <w:t>es</w:t>
      </w:r>
      <w:r>
        <w:rPr>
          <w:color w:val="auto"/>
        </w:rPr>
        <w:t xml:space="preserve"> on </w:t>
      </w:r>
      <w:r w:rsidRPr="004A4DE8">
        <w:rPr>
          <w:color w:val="auto"/>
        </w:rPr>
        <w:t xml:space="preserve">1 April 2023 launch.  Due to the engagement highlighting that in prison custody support for veterans required more than a training and education package, further evidence and information is being sought to inform </w:t>
      </w:r>
      <w:r>
        <w:rPr>
          <w:color w:val="auto"/>
        </w:rPr>
        <w:t>appropriate arrangements</w:t>
      </w:r>
      <w:r w:rsidRPr="004A4DE8">
        <w:rPr>
          <w:color w:val="auto"/>
        </w:rPr>
        <w:t xml:space="preserve"> </w:t>
      </w:r>
      <w:r>
        <w:rPr>
          <w:color w:val="auto"/>
        </w:rPr>
        <w:t>within this setting for commissioning at a later point in time</w:t>
      </w:r>
      <w:r w:rsidRPr="004A4DE8">
        <w:rPr>
          <w:color w:val="auto"/>
        </w:rPr>
        <w:t xml:space="preserve">.  </w:t>
      </w:r>
    </w:p>
    <w:p w14:paraId="3341F4A4" w14:textId="0A623F2A" w:rsidR="000352EC" w:rsidRDefault="00E400A2" w:rsidP="008F4F11">
      <w:pPr>
        <w:pStyle w:val="BodyText"/>
        <w:spacing w:line="276" w:lineRule="auto"/>
        <w:rPr>
          <w:color w:val="auto"/>
        </w:rPr>
      </w:pPr>
      <w:r>
        <w:rPr>
          <w:color w:val="auto"/>
        </w:rPr>
        <w:lastRenderedPageBreak/>
        <w:t xml:space="preserve">Please see attached for a copy of the engagement report, which highlights the importance of an appropriate name for this service.  We are therefore holding a series of focus groups over the forthcoming weeks to seek views on what this should be.  </w:t>
      </w:r>
      <w:r w:rsidR="009A00B8">
        <w:rPr>
          <w:color w:val="auto"/>
        </w:rPr>
        <w:t xml:space="preserve">Those interested in attending a focus group or sharing their views via a survey should please register </w:t>
      </w:r>
      <w:hyperlink r:id="rId14" w:history="1">
        <w:r w:rsidR="00134642" w:rsidRPr="00353EE1">
          <w:rPr>
            <w:rStyle w:val="Hyperlink"/>
            <w:bCs/>
          </w:rPr>
          <w:t>here</w:t>
        </w:r>
      </w:hyperlink>
      <w:r w:rsidR="00134642">
        <w:rPr>
          <w:rStyle w:val="Hyperlink"/>
          <w:bCs/>
        </w:rPr>
        <w:t xml:space="preserve"> </w:t>
      </w:r>
      <w:r w:rsidR="00134642">
        <w:rPr>
          <w:color w:val="auto"/>
        </w:rPr>
        <w:t>o</w:t>
      </w:r>
      <w:r w:rsidR="009A00B8">
        <w:rPr>
          <w:color w:val="auto"/>
        </w:rPr>
        <w:t xml:space="preserve">r email </w:t>
      </w:r>
      <w:hyperlink r:id="rId15" w:history="1">
        <w:r w:rsidR="00320C4C" w:rsidRPr="00FE11DC">
          <w:rPr>
            <w:rStyle w:val="Hyperlink"/>
          </w:rPr>
          <w:t>kate.barnett12@nhs.net</w:t>
        </w:r>
      </w:hyperlink>
      <w:r w:rsidR="00320C4C">
        <w:rPr>
          <w:color w:val="auto"/>
        </w:rPr>
        <w:t xml:space="preserve"> for more information.</w:t>
      </w:r>
    </w:p>
    <w:p w14:paraId="3594BF1F" w14:textId="77777777" w:rsidR="00CA43A5" w:rsidRDefault="00CA43A5" w:rsidP="000352EC">
      <w:pPr>
        <w:pStyle w:val="BodyText"/>
        <w:spacing w:line="276" w:lineRule="auto"/>
        <w:rPr>
          <w:color w:val="0070C0"/>
          <w:sz w:val="36"/>
          <w:szCs w:val="36"/>
        </w:rPr>
      </w:pPr>
    </w:p>
    <w:p w14:paraId="08D14DEB" w14:textId="3C5124C3" w:rsidR="00FE620E" w:rsidRPr="000352EC" w:rsidRDefault="00EF4873" w:rsidP="000352EC">
      <w:pPr>
        <w:pStyle w:val="BodyText"/>
        <w:spacing w:line="276" w:lineRule="auto"/>
        <w:rPr>
          <w:color w:val="auto"/>
        </w:rPr>
      </w:pPr>
      <w:r>
        <w:rPr>
          <w:color w:val="0070C0"/>
          <w:sz w:val="36"/>
          <w:szCs w:val="36"/>
        </w:rPr>
        <w:t xml:space="preserve">Veterans Trauma Network </w:t>
      </w:r>
      <w:r w:rsidR="00D4060E">
        <w:rPr>
          <w:color w:val="0070C0"/>
          <w:sz w:val="36"/>
          <w:szCs w:val="36"/>
        </w:rPr>
        <w:t>conference</w:t>
      </w:r>
    </w:p>
    <w:p w14:paraId="0605F381" w14:textId="31143BBF" w:rsidR="00E0169A" w:rsidRPr="00E0169A" w:rsidRDefault="00E0169A" w:rsidP="00E0169A">
      <w:pPr>
        <w:pStyle w:val="NormalWeb"/>
        <w:shd w:val="clear" w:color="auto" w:fill="FFFFFF"/>
        <w:spacing w:before="0" w:beforeAutospacing="0" w:after="336" w:afterAutospacing="0" w:line="336" w:lineRule="atLeast"/>
        <w:rPr>
          <w:rFonts w:ascii="Arial" w:hAnsi="Arial" w:cs="Arial"/>
          <w:color w:val="323130"/>
        </w:rPr>
      </w:pPr>
      <w:r w:rsidRPr="00E0169A">
        <w:rPr>
          <w:rFonts w:ascii="Arial" w:hAnsi="Arial" w:cs="Arial"/>
          <w:color w:val="323130"/>
        </w:rPr>
        <w:t>The </w:t>
      </w:r>
      <w:hyperlink r:id="rId16" w:anchor=":~:text=the%20armed%20forces.-%2cVeterans%20Trauma%20Network%20%28VTN%29%2c-The%20Veterans%20Trauma" w:history="1">
        <w:r w:rsidRPr="00E0169A">
          <w:rPr>
            <w:rStyle w:val="Hyperlink"/>
            <w:rFonts w:ascii="Arial" w:hAnsi="Arial" w:cs="Arial"/>
            <w:color w:val="0078D4"/>
          </w:rPr>
          <w:t>Veterans Trauma Network (VTN)</w:t>
        </w:r>
      </w:hyperlink>
      <w:r w:rsidRPr="00E0169A">
        <w:rPr>
          <w:rFonts w:ascii="Arial" w:hAnsi="Arial" w:cs="Arial"/>
          <w:color w:val="323130"/>
        </w:rPr>
        <w:t> held its annual conference on Wednesday 11 January, in London. Following on from the VTN’s success at the HSJ Awards, Minister for Veterans</w:t>
      </w:r>
      <w:r w:rsidR="00E37D15">
        <w:rPr>
          <w:rFonts w:ascii="Arial" w:hAnsi="Arial" w:cs="Arial"/>
          <w:color w:val="323130"/>
        </w:rPr>
        <w:t>’</w:t>
      </w:r>
      <w:r w:rsidRPr="00E0169A">
        <w:rPr>
          <w:rFonts w:ascii="Arial" w:hAnsi="Arial" w:cs="Arial"/>
          <w:color w:val="323130"/>
        </w:rPr>
        <w:t xml:space="preserve"> Affairs, Johnny Mercer addressed the conference, highlighting the need for a single veteran physical care pathway across the NHS. The minister also paid tribute to Kate Davies</w:t>
      </w:r>
      <w:r w:rsidR="00C27007">
        <w:rPr>
          <w:rFonts w:ascii="Arial" w:hAnsi="Arial" w:cs="Arial"/>
          <w:color w:val="323130"/>
        </w:rPr>
        <w:t xml:space="preserve">, </w:t>
      </w:r>
      <w:r w:rsidR="00C27007" w:rsidRPr="0088402B">
        <w:rPr>
          <w:rFonts w:ascii="Arial" w:hAnsi="Arial" w:cs="Arial"/>
          <w:color w:val="323130"/>
        </w:rPr>
        <w:t>our National Director for Health and Justice, Sexual Assault Services and Armed Forces</w:t>
      </w:r>
      <w:r w:rsidRPr="00E0169A">
        <w:rPr>
          <w:rFonts w:ascii="Arial" w:hAnsi="Arial" w:cs="Arial"/>
          <w:color w:val="323130"/>
        </w:rPr>
        <w:t xml:space="preserve"> for her relentless commitment to veteran healthcare.</w:t>
      </w:r>
    </w:p>
    <w:p w14:paraId="2D5B618C" w14:textId="4A53FD9A" w:rsidR="00E0169A" w:rsidRPr="00E0169A" w:rsidRDefault="00E0169A" w:rsidP="00E0169A">
      <w:pPr>
        <w:pStyle w:val="NormalWeb"/>
        <w:shd w:val="clear" w:color="auto" w:fill="FFFFFF"/>
        <w:spacing w:before="0" w:beforeAutospacing="0" w:after="336" w:afterAutospacing="0" w:line="336" w:lineRule="atLeast"/>
        <w:rPr>
          <w:rFonts w:ascii="Arial" w:hAnsi="Arial" w:cs="Arial"/>
          <w:color w:val="323130"/>
        </w:rPr>
      </w:pPr>
      <w:r w:rsidRPr="00E0169A">
        <w:rPr>
          <w:rFonts w:ascii="Arial" w:hAnsi="Arial" w:cs="Arial"/>
          <w:color w:val="323130"/>
        </w:rPr>
        <w:t>The minister’s full speech can be found on the </w:t>
      </w:r>
      <w:hyperlink r:id="rId17" w:tgtFrame="_blank" w:tooltip="https://www.gov.uk/government/speeches/minister-for-veterans-affairs-speech-to-the-veterans-trauma-network" w:history="1">
        <w:r w:rsidRPr="00E0169A">
          <w:rPr>
            <w:rStyle w:val="Hyperlink"/>
            <w:rFonts w:ascii="Arial" w:hAnsi="Arial" w:cs="Arial"/>
            <w:color w:val="0078D4"/>
          </w:rPr>
          <w:t>gov.uk website</w:t>
        </w:r>
      </w:hyperlink>
      <w:r w:rsidRPr="00E0169A">
        <w:rPr>
          <w:rFonts w:ascii="Arial" w:hAnsi="Arial" w:cs="Arial"/>
          <w:color w:val="323130"/>
        </w:rPr>
        <w:t>.</w:t>
      </w:r>
    </w:p>
    <w:p w14:paraId="423F75DD" w14:textId="10DBB60F" w:rsidR="00E62283" w:rsidRPr="00E62283" w:rsidRDefault="008F0AC3" w:rsidP="00A50106">
      <w:pPr>
        <w:shd w:val="clear" w:color="auto" w:fill="FFFFFF"/>
        <w:spacing w:after="336" w:line="276" w:lineRule="auto"/>
        <w:ind w:left="0" w:firstLine="0"/>
        <w:rPr>
          <w:rFonts w:eastAsia="Times New Roman"/>
          <w:color w:val="323130"/>
          <w:szCs w:val="24"/>
        </w:rPr>
      </w:pPr>
      <w:r>
        <w:rPr>
          <w:rFonts w:eastAsia="Times New Roman"/>
          <w:noProof/>
          <w:color w:val="323130"/>
          <w:szCs w:val="24"/>
        </w:rPr>
        <w:drawing>
          <wp:anchor distT="0" distB="0" distL="114300" distR="114300" simplePos="0" relativeHeight="251658241" behindDoc="0" locked="0" layoutInCell="1" allowOverlap="1" wp14:anchorId="54B3574E" wp14:editId="6177D37C">
            <wp:simplePos x="0" y="0"/>
            <wp:positionH relativeFrom="column">
              <wp:posOffset>2755900</wp:posOffset>
            </wp:positionH>
            <wp:positionV relativeFrom="paragraph">
              <wp:posOffset>58420</wp:posOffset>
            </wp:positionV>
            <wp:extent cx="3460750" cy="2595245"/>
            <wp:effectExtent l="0" t="0" r="6350" b="0"/>
            <wp:wrapSquare wrapText="bothSides"/>
            <wp:docPr id="2" name="Picture 2" descr="Mr Shehan Hettiaratchy, Nicky Murdoch, Kate Davies, Johnny Mercer, Beth Lambert and Phil Hall stood together in front of a piece of wall art at the VTN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r Shehan Hettiaratchy, Nicky Murdoch, Kate Davies, Johnny Mercer, Beth Lambert and Phil Hall stood together in front of a piece of wall art at the VTN confer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60750" cy="2595245"/>
                    </a:xfrm>
                    <a:prstGeom prst="rect">
                      <a:avLst/>
                    </a:prstGeom>
                  </pic:spPr>
                </pic:pic>
              </a:graphicData>
            </a:graphic>
            <wp14:sizeRelH relativeFrom="margin">
              <wp14:pctWidth>0</wp14:pctWidth>
            </wp14:sizeRelH>
            <wp14:sizeRelV relativeFrom="margin">
              <wp14:pctHeight>0</wp14:pctHeight>
            </wp14:sizeRelV>
          </wp:anchor>
        </w:drawing>
      </w:r>
      <w:r w:rsidR="00E62283" w:rsidRPr="00E62283">
        <w:rPr>
          <w:rFonts w:eastAsia="Times New Roman"/>
          <w:color w:val="323130"/>
          <w:szCs w:val="24"/>
        </w:rPr>
        <w:t>Mr Mercer’s speech followed that of Kate Davies,</w:t>
      </w:r>
      <w:r w:rsidR="00C27007">
        <w:rPr>
          <w:rFonts w:eastAsia="Times New Roman"/>
          <w:color w:val="323130"/>
          <w:szCs w:val="24"/>
        </w:rPr>
        <w:t xml:space="preserve"> who</w:t>
      </w:r>
      <w:r w:rsidR="00E62283" w:rsidRPr="00E62283">
        <w:rPr>
          <w:rFonts w:eastAsia="Times New Roman"/>
          <w:color w:val="323130"/>
          <w:szCs w:val="24"/>
        </w:rPr>
        <w:t xml:space="preserve"> set the context for veteran healthcare in England and the shared responsibility NHS England has with</w:t>
      </w:r>
      <w:r w:rsidR="00CE787A">
        <w:rPr>
          <w:rFonts w:eastAsia="Times New Roman"/>
          <w:color w:val="323130"/>
          <w:szCs w:val="24"/>
        </w:rPr>
        <w:t xml:space="preserve"> integrated care boards</w:t>
      </w:r>
      <w:r w:rsidR="00E62283" w:rsidRPr="00E62283">
        <w:rPr>
          <w:rFonts w:eastAsia="Times New Roman"/>
          <w:color w:val="323130"/>
          <w:szCs w:val="24"/>
        </w:rPr>
        <w:t xml:space="preserve"> </w:t>
      </w:r>
      <w:r w:rsidR="00CE787A">
        <w:rPr>
          <w:rFonts w:eastAsia="Times New Roman"/>
          <w:color w:val="323130"/>
          <w:szCs w:val="24"/>
        </w:rPr>
        <w:t>(</w:t>
      </w:r>
      <w:r w:rsidR="00E62283" w:rsidRPr="00E62283">
        <w:rPr>
          <w:rFonts w:eastAsia="Times New Roman"/>
          <w:color w:val="323130"/>
          <w:szCs w:val="24"/>
        </w:rPr>
        <w:t>ICBs</w:t>
      </w:r>
      <w:r w:rsidR="00CE787A">
        <w:rPr>
          <w:rFonts w:eastAsia="Times New Roman"/>
          <w:color w:val="323130"/>
          <w:szCs w:val="24"/>
        </w:rPr>
        <w:t>)</w:t>
      </w:r>
      <w:r w:rsidR="00E62283" w:rsidRPr="00E62283">
        <w:rPr>
          <w:rFonts w:eastAsia="Times New Roman"/>
          <w:color w:val="323130"/>
          <w:szCs w:val="24"/>
        </w:rPr>
        <w:t xml:space="preserve">, along with the launch of </w:t>
      </w:r>
      <w:r w:rsidR="00033AA8">
        <w:rPr>
          <w:rFonts w:eastAsia="Times New Roman"/>
          <w:color w:val="323130"/>
          <w:szCs w:val="24"/>
        </w:rPr>
        <w:t xml:space="preserve">the </w:t>
      </w:r>
      <w:r w:rsidR="00E62283" w:rsidRPr="00E62283">
        <w:rPr>
          <w:rFonts w:eastAsia="Times New Roman"/>
          <w:color w:val="323130"/>
          <w:szCs w:val="24"/>
        </w:rPr>
        <w:t>statutory due regard to the Armed Forces Covenant. The importance of parity for both mental and physical health care for veterans was discussed, with attendees also hearing from the devolved nations about the work they are doing to support veteran healthcare across the United Kingdom.</w:t>
      </w:r>
    </w:p>
    <w:p w14:paraId="17998856" w14:textId="77777777" w:rsidR="00E62283" w:rsidRPr="00E62283" w:rsidRDefault="00E62283" w:rsidP="00E62283">
      <w:pPr>
        <w:shd w:val="clear" w:color="auto" w:fill="FFFFFF"/>
        <w:spacing w:after="336" w:line="336" w:lineRule="atLeast"/>
        <w:ind w:left="0" w:firstLine="0"/>
        <w:rPr>
          <w:rFonts w:eastAsia="Times New Roman"/>
          <w:color w:val="323130"/>
          <w:szCs w:val="24"/>
        </w:rPr>
      </w:pPr>
      <w:r w:rsidRPr="00E62283">
        <w:rPr>
          <w:rFonts w:eastAsia="Times New Roman"/>
          <w:color w:val="323130"/>
          <w:szCs w:val="24"/>
        </w:rPr>
        <w:t>The VTN is managed by surgeon and reservist Mr Shehan Hettiaratchy and National Service Manager Beth Lambert. In November 2022, the VTN won the HSJ Award for civilian and military partnership.  Rather than giving priority access to NHS care, the VTN works in partnership with military charities to ensure veteran patients ‘wait well’ and to ensure their wider health needs are supported.</w:t>
      </w:r>
    </w:p>
    <w:p w14:paraId="3B82FA4A" w14:textId="77777777" w:rsidR="00591289" w:rsidRPr="00E45B84" w:rsidRDefault="00591289" w:rsidP="00591289">
      <w:pPr>
        <w:pStyle w:val="NormalWeb"/>
        <w:shd w:val="clear" w:color="auto" w:fill="FFFFFF"/>
        <w:spacing w:before="0" w:beforeAutospacing="0" w:after="336" w:afterAutospacing="0" w:line="336" w:lineRule="atLeast"/>
        <w:rPr>
          <w:rFonts w:ascii="Arial" w:hAnsi="Arial" w:cs="Arial"/>
          <w:color w:val="323130"/>
        </w:rPr>
      </w:pPr>
      <w:r w:rsidRPr="00E45B84">
        <w:rPr>
          <w:rFonts w:ascii="Arial" w:hAnsi="Arial" w:cs="Arial"/>
          <w:color w:val="323130"/>
        </w:rPr>
        <w:lastRenderedPageBreak/>
        <w:t>Veterans can be of any age and only need to have served one day in the British Armed Forces. Veterans with service attributable physical health needs can be referred to the VTN by their GP.</w:t>
      </w:r>
    </w:p>
    <w:p w14:paraId="74B4AFED" w14:textId="7727BBFE" w:rsidR="00591289" w:rsidRDefault="00591289" w:rsidP="0090732C">
      <w:pPr>
        <w:pStyle w:val="NormalWeb"/>
        <w:shd w:val="clear" w:color="auto" w:fill="FFFFFF"/>
        <w:spacing w:before="0" w:beforeAutospacing="0" w:after="336" w:afterAutospacing="0" w:line="336" w:lineRule="atLeast"/>
        <w:rPr>
          <w:rFonts w:ascii="Arial" w:hAnsi="Arial" w:cs="Arial"/>
          <w:color w:val="323130"/>
        </w:rPr>
      </w:pPr>
      <w:r w:rsidRPr="00E45B84">
        <w:rPr>
          <w:rFonts w:ascii="Arial" w:hAnsi="Arial" w:cs="Arial"/>
          <w:color w:val="323130"/>
        </w:rPr>
        <w:t>There are currently an estimated 1.8 million veterans in the UK, according to recent </w:t>
      </w:r>
      <w:hyperlink r:id="rId19" w:anchor=":~:text=This%20represents%203.8%25%20%28almost%201%2cthe%20regular%20and%20reserve%20forces." w:history="1">
        <w:r w:rsidRPr="00E45B84">
          <w:rPr>
            <w:rStyle w:val="Hyperlink"/>
            <w:rFonts w:ascii="Arial" w:hAnsi="Arial" w:cs="Arial"/>
            <w:color w:val="0078D4"/>
          </w:rPr>
          <w:t>census data</w:t>
        </w:r>
      </w:hyperlink>
      <w:r w:rsidRPr="00E45B84">
        <w:rPr>
          <w:rFonts w:ascii="Arial" w:hAnsi="Arial" w:cs="Arial"/>
          <w:color w:val="323130"/>
        </w:rPr>
        <w:t>.</w:t>
      </w:r>
      <w:r w:rsidR="0090732C">
        <w:rPr>
          <w:rFonts w:ascii="Arial" w:hAnsi="Arial" w:cs="Arial"/>
          <w:color w:val="323130"/>
        </w:rPr>
        <w:t xml:space="preserve"> </w:t>
      </w:r>
      <w:r w:rsidRPr="00E45B84">
        <w:rPr>
          <w:rFonts w:ascii="Arial" w:hAnsi="Arial" w:cs="Arial"/>
          <w:color w:val="323130"/>
        </w:rPr>
        <w:t>To find out more about the VTN, visit the </w:t>
      </w:r>
      <w:hyperlink r:id="rId20" w:anchor=":~:text=the%20armed%20forces.-%2cVeterans%20Trauma%20Network%20%28VTN%29%2c-The%20Veterans%20Trauma" w:tgtFrame="_blank" w:tooltip="https://www.nhs.uk/nhs-services/armed-forces-community/veterans-service-leavers-non-mobilised-reservists/#:~:text=the%20armed%20forces.-%2cVeterans%20Trauma%20Network%20%28VTN%29%2c-The%20Veterans%20Trauma" w:history="1">
        <w:r w:rsidRPr="00E45B84">
          <w:rPr>
            <w:rStyle w:val="Hyperlink"/>
            <w:rFonts w:ascii="Arial" w:hAnsi="Arial" w:cs="Arial"/>
            <w:color w:val="0078D4"/>
          </w:rPr>
          <w:t>Veterans, service leavers, and non-mobilised reservists</w:t>
        </w:r>
      </w:hyperlink>
      <w:r w:rsidRPr="00E45B84">
        <w:rPr>
          <w:rFonts w:ascii="Arial" w:hAnsi="Arial" w:cs="Arial"/>
          <w:color w:val="323130"/>
        </w:rPr>
        <w:t> page of the NHS website.</w:t>
      </w:r>
    </w:p>
    <w:p w14:paraId="5E2A0704" w14:textId="5916CD54" w:rsidR="007E694F" w:rsidRDefault="00A355BA" w:rsidP="007E694F">
      <w:pPr>
        <w:spacing w:after="160" w:line="259" w:lineRule="auto"/>
        <w:ind w:left="0" w:firstLine="0"/>
        <w:rPr>
          <w:color w:val="0070C0"/>
          <w:sz w:val="36"/>
          <w:szCs w:val="36"/>
        </w:rPr>
      </w:pPr>
      <w:r>
        <w:rPr>
          <w:color w:val="0070C0"/>
          <w:sz w:val="36"/>
          <w:szCs w:val="36"/>
        </w:rPr>
        <w:t xml:space="preserve">Military </w:t>
      </w:r>
      <w:r w:rsidR="00F162AE">
        <w:rPr>
          <w:color w:val="0070C0"/>
          <w:sz w:val="36"/>
          <w:szCs w:val="36"/>
        </w:rPr>
        <w:t xml:space="preserve">maternity project </w:t>
      </w:r>
      <w:r>
        <w:rPr>
          <w:color w:val="0070C0"/>
          <w:sz w:val="36"/>
          <w:szCs w:val="36"/>
        </w:rPr>
        <w:t>in Lincolnshire</w:t>
      </w:r>
    </w:p>
    <w:p w14:paraId="74282AC9" w14:textId="635C9350" w:rsidR="00193D85" w:rsidRPr="000636F8" w:rsidRDefault="00EB26D7" w:rsidP="000352EC">
      <w:pPr>
        <w:spacing w:after="160" w:line="276" w:lineRule="auto"/>
        <w:ind w:left="0" w:firstLine="0"/>
        <w:rPr>
          <w:noProof/>
        </w:rPr>
      </w:pPr>
      <w:r>
        <w:rPr>
          <w:noProof/>
        </w:rPr>
        <w:t xml:space="preserve">Our national director </w:t>
      </w:r>
      <w:r w:rsidR="006C3124">
        <w:rPr>
          <w:noProof/>
        </w:rPr>
        <w:t xml:space="preserve">Kate Davies, CBE and colleagues from the Armed Forces team at NHS England </w:t>
      </w:r>
      <w:r w:rsidR="00D944A3">
        <w:rPr>
          <w:noProof/>
        </w:rPr>
        <w:t xml:space="preserve">recently </w:t>
      </w:r>
      <w:r w:rsidR="006C3124">
        <w:rPr>
          <w:noProof/>
        </w:rPr>
        <w:t>attended a special presentation by Lincolnshire ICB on the work they have been doing to support the military community access maternity services.</w:t>
      </w:r>
      <w:r w:rsidR="00193D85">
        <w:rPr>
          <w:noProof/>
        </w:rPr>
        <w:t xml:space="preserve"> </w:t>
      </w:r>
      <w:r w:rsidR="00193D85">
        <w:rPr>
          <w:szCs w:val="24"/>
          <w:lang w:val="en"/>
        </w:rPr>
        <w:t>This included a presentation given by the Better Births programme in Lincolnshire, where they have been piloting a dedicated maternity service for the Armed Forces community.</w:t>
      </w:r>
    </w:p>
    <w:p w14:paraId="3B94BCCD" w14:textId="28294A4C" w:rsidR="006C3124" w:rsidRDefault="000636F8" w:rsidP="000636F8">
      <w:pPr>
        <w:spacing w:line="276" w:lineRule="auto"/>
        <w:rPr>
          <w:szCs w:val="24"/>
          <w:lang w:val="en"/>
        </w:rPr>
      </w:pPr>
      <w:r>
        <w:rPr>
          <w:noProof/>
          <w:szCs w:val="24"/>
        </w:rPr>
        <w:drawing>
          <wp:anchor distT="0" distB="0" distL="114300" distR="114300" simplePos="0" relativeHeight="251658240" behindDoc="1" locked="0" layoutInCell="1" allowOverlap="1" wp14:anchorId="7EFF7A43" wp14:editId="5DBD9125">
            <wp:simplePos x="0" y="0"/>
            <wp:positionH relativeFrom="column">
              <wp:posOffset>0</wp:posOffset>
            </wp:positionH>
            <wp:positionV relativeFrom="paragraph">
              <wp:posOffset>95250</wp:posOffset>
            </wp:positionV>
            <wp:extent cx="3166110" cy="2374900"/>
            <wp:effectExtent l="0" t="0" r="0" b="6350"/>
            <wp:wrapSquare wrapText="bothSides"/>
            <wp:docPr id="1" name="Picture 1" descr="Dave James, Kate Davies, Paul Brewer, Amanda Pike, Sue Jarvis, Susie Dachtler and Julie Fox stood together in front of presentations at Lincolnshire ICB of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ve James, Kate Davies, Paul Brewer, Amanda Pike, Sue Jarvis, Susie Dachtler and Julie Fox stood together in front of presentations at Lincolnshire ICB offices"/>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66110" cy="2374900"/>
                    </a:xfrm>
                    <a:prstGeom prst="rect">
                      <a:avLst/>
                    </a:prstGeom>
                  </pic:spPr>
                </pic:pic>
              </a:graphicData>
            </a:graphic>
          </wp:anchor>
        </w:drawing>
      </w:r>
      <w:r w:rsidR="006C3124">
        <w:rPr>
          <w:szCs w:val="24"/>
          <w:lang w:val="en"/>
        </w:rPr>
        <w:t xml:space="preserve">Maternity Voices Partnerships, commonly known as MVPs, first began to appear in 2018 as part of the maternity transformation programme.  MVPs bring together stakeholders across maternity services at a local level, which includes midwives, parents, service user representatives, commissioners, health visitors and third sector organisations. </w:t>
      </w:r>
    </w:p>
    <w:p w14:paraId="541BD89E" w14:textId="77777777" w:rsidR="006C3124" w:rsidRDefault="006C3124" w:rsidP="000352EC">
      <w:pPr>
        <w:spacing w:line="276" w:lineRule="auto"/>
        <w:rPr>
          <w:szCs w:val="24"/>
          <w:lang w:val="en"/>
        </w:rPr>
      </w:pPr>
    </w:p>
    <w:p w14:paraId="4B51FE90" w14:textId="77777777" w:rsidR="006C3124" w:rsidRDefault="006C3124" w:rsidP="000352EC">
      <w:pPr>
        <w:spacing w:line="276" w:lineRule="auto"/>
        <w:rPr>
          <w:szCs w:val="24"/>
          <w:lang w:val="en"/>
        </w:rPr>
      </w:pPr>
      <w:r>
        <w:rPr>
          <w:szCs w:val="24"/>
          <w:lang w:val="en"/>
        </w:rPr>
        <w:t>MVPs facilitate the coproduction of maternity services so that they represent the needs of the local community.  It is a core aim of MVPs that they amplify the voices of those who are seldom heard.</w:t>
      </w:r>
    </w:p>
    <w:p w14:paraId="239FB9FF" w14:textId="77777777" w:rsidR="006C3124" w:rsidRDefault="006C3124" w:rsidP="006C3124">
      <w:pPr>
        <w:rPr>
          <w:szCs w:val="24"/>
          <w:lang w:val="en"/>
        </w:rPr>
      </w:pPr>
    </w:p>
    <w:p w14:paraId="41AF43C1" w14:textId="77777777" w:rsidR="006C3124" w:rsidRPr="00443A22" w:rsidRDefault="006C3124" w:rsidP="000352EC">
      <w:pPr>
        <w:spacing w:line="276" w:lineRule="auto"/>
        <w:rPr>
          <w:szCs w:val="24"/>
          <w:lang w:val="en"/>
        </w:rPr>
      </w:pPr>
      <w:r>
        <w:rPr>
          <w:szCs w:val="24"/>
          <w:lang w:val="en"/>
        </w:rPr>
        <w:t xml:space="preserve">In Lincolnshire, MVP Chair Amanda Pike noticed recurrent themes in the feedback she was receiving from military families.  For example, many families were experiencing difficulties in accessing maternity care as they moved in and out of Lincolnshire on military postings.  Working with the Local Maternity and Neonatal System (LMNS) and ICB colleagues, Amanda was introduced to the Armed Forces commissioning team at NHS England.  </w:t>
      </w:r>
    </w:p>
    <w:p w14:paraId="7BC70DF7" w14:textId="77777777" w:rsidR="006C3124" w:rsidRDefault="006C3124" w:rsidP="000352EC">
      <w:pPr>
        <w:spacing w:line="276" w:lineRule="auto"/>
        <w:rPr>
          <w:szCs w:val="24"/>
          <w:lang w:val="en"/>
        </w:rPr>
      </w:pPr>
    </w:p>
    <w:p w14:paraId="1E6FA82E" w14:textId="77777777" w:rsidR="006C3124" w:rsidRDefault="006C3124" w:rsidP="000352EC">
      <w:pPr>
        <w:spacing w:line="276" w:lineRule="auto"/>
        <w:rPr>
          <w:szCs w:val="24"/>
          <w:lang w:val="en"/>
        </w:rPr>
      </w:pPr>
      <w:r>
        <w:rPr>
          <w:szCs w:val="24"/>
          <w:lang w:val="en"/>
        </w:rPr>
        <w:t>NHS England colleagues have subsequently worked with Lincolnshire LMNS and MVP to pilot a dedicated military maternity project.  This has</w:t>
      </w:r>
      <w:r>
        <w:rPr>
          <w:lang w:val="en"/>
        </w:rPr>
        <w:t xml:space="preserve"> </w:t>
      </w:r>
      <w:r>
        <w:rPr>
          <w:szCs w:val="24"/>
          <w:lang w:val="en"/>
        </w:rPr>
        <w:t>involved recruiting a dedicated Military MVP Lead, Susie Dachtler, and Military Care Navigator, Dave James.</w:t>
      </w:r>
    </w:p>
    <w:p w14:paraId="3C93B278" w14:textId="77777777" w:rsidR="006C3124" w:rsidRDefault="006C3124" w:rsidP="000352EC">
      <w:pPr>
        <w:spacing w:line="276" w:lineRule="auto"/>
        <w:rPr>
          <w:szCs w:val="24"/>
          <w:lang w:val="en"/>
        </w:rPr>
      </w:pPr>
    </w:p>
    <w:p w14:paraId="0932838F" w14:textId="4EA9F4A1" w:rsidR="006C3124" w:rsidRDefault="006C3124" w:rsidP="000352EC">
      <w:pPr>
        <w:spacing w:line="276" w:lineRule="auto"/>
        <w:rPr>
          <w:szCs w:val="24"/>
          <w:lang w:val="en"/>
        </w:rPr>
      </w:pPr>
      <w:r>
        <w:rPr>
          <w:szCs w:val="24"/>
          <w:lang w:val="en"/>
        </w:rPr>
        <w:t xml:space="preserve">Together Susie and Dave ensure the voices of military families are heard and that they receive the right care and support they need.  Dave, himself an ex-RAF Warrant Officer, has </w:t>
      </w:r>
      <w:r>
        <w:rPr>
          <w:szCs w:val="24"/>
          <w:lang w:val="en"/>
        </w:rPr>
        <w:lastRenderedPageBreak/>
        <w:t xml:space="preserve">been able to support military families navigating fertility, maternity and early years services.  </w:t>
      </w:r>
      <w:r w:rsidR="00BE16DC">
        <w:rPr>
          <w:szCs w:val="24"/>
          <w:lang w:val="en"/>
        </w:rPr>
        <w:t>One service user said:</w:t>
      </w:r>
    </w:p>
    <w:p w14:paraId="71EDAFE1" w14:textId="77777777" w:rsidR="006C3124" w:rsidRDefault="006C3124" w:rsidP="000352EC">
      <w:pPr>
        <w:spacing w:line="276" w:lineRule="auto"/>
        <w:rPr>
          <w:szCs w:val="24"/>
          <w:lang w:val="en"/>
        </w:rPr>
      </w:pPr>
    </w:p>
    <w:p w14:paraId="2F91D6E9" w14:textId="77777777" w:rsidR="00193D85" w:rsidRDefault="006C3124" w:rsidP="000352EC">
      <w:pPr>
        <w:spacing w:line="276" w:lineRule="auto"/>
        <w:rPr>
          <w:color w:val="0070C0"/>
          <w:sz w:val="32"/>
          <w:szCs w:val="28"/>
        </w:rPr>
      </w:pPr>
      <w:r w:rsidRPr="00A355BA">
        <w:rPr>
          <w:color w:val="0070C0"/>
        </w:rPr>
        <w:t xml:space="preserve">          </w:t>
      </w:r>
      <w:r w:rsidRPr="001F0528">
        <w:rPr>
          <w:color w:val="0070C0"/>
          <w:sz w:val="52"/>
          <w:szCs w:val="48"/>
        </w:rPr>
        <w:t xml:space="preserve"> </w:t>
      </w:r>
      <w:r w:rsidRPr="00193D85">
        <w:rPr>
          <w:color w:val="0070C0"/>
          <w:sz w:val="32"/>
          <w:szCs w:val="28"/>
        </w:rPr>
        <w:t xml:space="preserve">“I have been so impressed with all the contact </w:t>
      </w:r>
    </w:p>
    <w:p w14:paraId="537F381B" w14:textId="77777777" w:rsidR="000C24EC" w:rsidRDefault="00193D85" w:rsidP="000C24EC">
      <w:pPr>
        <w:spacing w:line="276" w:lineRule="auto"/>
        <w:ind w:left="730" w:firstLine="0"/>
        <w:rPr>
          <w:color w:val="0070C0"/>
          <w:sz w:val="32"/>
          <w:szCs w:val="28"/>
        </w:rPr>
      </w:pPr>
      <w:r>
        <w:rPr>
          <w:color w:val="0070C0"/>
          <w:sz w:val="32"/>
          <w:szCs w:val="28"/>
        </w:rPr>
        <w:t xml:space="preserve">  </w:t>
      </w:r>
      <w:r w:rsidR="006C3124" w:rsidRPr="00193D85">
        <w:rPr>
          <w:color w:val="0070C0"/>
          <w:sz w:val="32"/>
          <w:szCs w:val="28"/>
        </w:rPr>
        <w:t>I have had</w:t>
      </w:r>
      <w:r w:rsidR="000C24EC">
        <w:rPr>
          <w:color w:val="0070C0"/>
          <w:sz w:val="32"/>
          <w:szCs w:val="28"/>
        </w:rPr>
        <w:t xml:space="preserve"> </w:t>
      </w:r>
      <w:r w:rsidR="006C3124" w:rsidRPr="00193D85">
        <w:rPr>
          <w:color w:val="0070C0"/>
          <w:sz w:val="32"/>
          <w:szCs w:val="28"/>
        </w:rPr>
        <w:t>with the military</w:t>
      </w:r>
      <w:r w:rsidR="00A355BA" w:rsidRPr="00193D85">
        <w:rPr>
          <w:color w:val="0070C0"/>
          <w:sz w:val="32"/>
          <w:szCs w:val="28"/>
        </w:rPr>
        <w:t xml:space="preserve"> </w:t>
      </w:r>
      <w:r w:rsidR="006C3124" w:rsidRPr="00193D85">
        <w:rPr>
          <w:color w:val="0070C0"/>
          <w:sz w:val="32"/>
          <w:szCs w:val="28"/>
        </w:rPr>
        <w:t xml:space="preserve">care navigator </w:t>
      </w:r>
    </w:p>
    <w:p w14:paraId="3D594D68" w14:textId="77777777" w:rsidR="000C24EC" w:rsidRDefault="000C24EC" w:rsidP="000C24EC">
      <w:pPr>
        <w:spacing w:line="276" w:lineRule="auto"/>
        <w:ind w:left="730" w:firstLine="0"/>
        <w:rPr>
          <w:color w:val="0070C0"/>
          <w:sz w:val="32"/>
          <w:szCs w:val="28"/>
        </w:rPr>
      </w:pPr>
      <w:r>
        <w:rPr>
          <w:color w:val="0070C0"/>
          <w:sz w:val="32"/>
          <w:szCs w:val="28"/>
        </w:rPr>
        <w:t xml:space="preserve">  </w:t>
      </w:r>
      <w:r w:rsidR="006C3124" w:rsidRPr="00193D85">
        <w:rPr>
          <w:color w:val="0070C0"/>
          <w:sz w:val="32"/>
          <w:szCs w:val="28"/>
        </w:rPr>
        <w:t>and I believe that this role</w:t>
      </w:r>
      <w:r w:rsidR="00505376" w:rsidRPr="00193D85">
        <w:rPr>
          <w:color w:val="0070C0"/>
          <w:sz w:val="32"/>
          <w:szCs w:val="28"/>
        </w:rPr>
        <w:t xml:space="preserve"> </w:t>
      </w:r>
      <w:r w:rsidR="006C3124" w:rsidRPr="00193D85">
        <w:rPr>
          <w:color w:val="0070C0"/>
          <w:sz w:val="32"/>
          <w:szCs w:val="28"/>
        </w:rPr>
        <w:t>will help many</w:t>
      </w:r>
      <w:r w:rsidR="00505376" w:rsidRPr="00193D85">
        <w:rPr>
          <w:color w:val="0070C0"/>
          <w:sz w:val="32"/>
          <w:szCs w:val="28"/>
        </w:rPr>
        <w:t xml:space="preserve"> </w:t>
      </w:r>
      <w:r w:rsidR="006C3124" w:rsidRPr="00193D85">
        <w:rPr>
          <w:color w:val="0070C0"/>
          <w:sz w:val="32"/>
          <w:szCs w:val="28"/>
        </w:rPr>
        <w:t>people</w:t>
      </w:r>
      <w:r>
        <w:rPr>
          <w:color w:val="0070C0"/>
          <w:sz w:val="32"/>
          <w:szCs w:val="28"/>
        </w:rPr>
        <w:t xml:space="preserve"> </w:t>
      </w:r>
    </w:p>
    <w:p w14:paraId="02256B2B" w14:textId="77777777" w:rsidR="000C24EC" w:rsidRDefault="000C24EC" w:rsidP="000C24EC">
      <w:pPr>
        <w:spacing w:line="276" w:lineRule="auto"/>
        <w:ind w:left="730" w:firstLine="0"/>
        <w:rPr>
          <w:color w:val="0070C0"/>
          <w:sz w:val="32"/>
          <w:szCs w:val="28"/>
        </w:rPr>
      </w:pPr>
      <w:r>
        <w:rPr>
          <w:color w:val="0070C0"/>
          <w:sz w:val="32"/>
          <w:szCs w:val="28"/>
        </w:rPr>
        <w:t xml:space="preserve">  </w:t>
      </w:r>
      <w:r w:rsidR="006C3124" w:rsidRPr="00193D85">
        <w:rPr>
          <w:color w:val="0070C0"/>
          <w:sz w:val="32"/>
          <w:szCs w:val="28"/>
        </w:rPr>
        <w:t>particularly those who have to move whilst</w:t>
      </w:r>
      <w:r w:rsidR="00A355BA" w:rsidRPr="00193D85">
        <w:rPr>
          <w:color w:val="0070C0"/>
          <w:sz w:val="32"/>
          <w:szCs w:val="28"/>
        </w:rPr>
        <w:t xml:space="preserve"> </w:t>
      </w:r>
      <w:r w:rsidR="006C3124" w:rsidRPr="00193D85">
        <w:rPr>
          <w:color w:val="0070C0"/>
          <w:sz w:val="32"/>
          <w:szCs w:val="28"/>
        </w:rPr>
        <w:t xml:space="preserve">pregnant </w:t>
      </w:r>
    </w:p>
    <w:p w14:paraId="336BF2A8" w14:textId="6C928860" w:rsidR="006C3124" w:rsidRPr="00193D85" w:rsidRDefault="000C24EC" w:rsidP="000C24EC">
      <w:pPr>
        <w:spacing w:line="276" w:lineRule="auto"/>
        <w:ind w:left="730" w:firstLine="0"/>
        <w:rPr>
          <w:color w:val="0070C0"/>
          <w:sz w:val="32"/>
          <w:szCs w:val="28"/>
        </w:rPr>
      </w:pPr>
      <w:r>
        <w:rPr>
          <w:color w:val="0070C0"/>
          <w:sz w:val="32"/>
          <w:szCs w:val="28"/>
        </w:rPr>
        <w:t xml:space="preserve">  </w:t>
      </w:r>
      <w:r w:rsidR="006C3124" w:rsidRPr="00193D85">
        <w:rPr>
          <w:color w:val="0070C0"/>
          <w:sz w:val="32"/>
          <w:szCs w:val="28"/>
        </w:rPr>
        <w:t>for military postings”</w:t>
      </w:r>
    </w:p>
    <w:p w14:paraId="4F48E927" w14:textId="3BEC0709" w:rsidR="006C3124" w:rsidRPr="00605756" w:rsidRDefault="006C3124" w:rsidP="006C3124">
      <w:pPr>
        <w:rPr>
          <w:b/>
          <w:bCs/>
        </w:rPr>
      </w:pPr>
      <w:r>
        <w:t xml:space="preserve">            </w:t>
      </w:r>
    </w:p>
    <w:p w14:paraId="06E0E313" w14:textId="77777777" w:rsidR="006C3124" w:rsidRDefault="006C3124" w:rsidP="006C3124">
      <w:pPr>
        <w:rPr>
          <w:szCs w:val="24"/>
          <w:lang w:val="en"/>
        </w:rPr>
      </w:pPr>
      <w:r>
        <w:rPr>
          <w:szCs w:val="24"/>
          <w:lang w:val="en"/>
        </w:rPr>
        <w:t xml:space="preserve">You can find out more in this </w:t>
      </w:r>
      <w:hyperlink r:id="rId22" w:history="1">
        <w:r w:rsidRPr="00036092">
          <w:rPr>
            <w:rStyle w:val="Hyperlink"/>
            <w:szCs w:val="24"/>
            <w:lang w:val="en"/>
          </w:rPr>
          <w:t>video</w:t>
        </w:r>
      </w:hyperlink>
      <w:r>
        <w:rPr>
          <w:szCs w:val="24"/>
          <w:lang w:val="en"/>
        </w:rPr>
        <w:t>.</w:t>
      </w:r>
    </w:p>
    <w:p w14:paraId="4916D0A2" w14:textId="77777777" w:rsidR="004C5D33" w:rsidRDefault="004C5D33" w:rsidP="006C3124">
      <w:pPr>
        <w:rPr>
          <w:szCs w:val="24"/>
          <w:lang w:val="en"/>
        </w:rPr>
      </w:pPr>
    </w:p>
    <w:p w14:paraId="1CAD5B21" w14:textId="77777777" w:rsidR="007E694F" w:rsidRDefault="007E694F" w:rsidP="00193D85"/>
    <w:p w14:paraId="57F42D02" w14:textId="5A35B9DC" w:rsidR="007E694F" w:rsidRDefault="007E694F" w:rsidP="007E694F">
      <w:pPr>
        <w:pStyle w:val="BodyText"/>
        <w:spacing w:line="240" w:lineRule="auto"/>
        <w:rPr>
          <w:color w:val="005EB8"/>
          <w:sz w:val="36"/>
          <w:szCs w:val="36"/>
        </w:rPr>
      </w:pPr>
      <w:r>
        <w:rPr>
          <w:color w:val="005EB8"/>
          <w:sz w:val="36"/>
          <w:szCs w:val="36"/>
        </w:rPr>
        <w:t>NHS Talking Therapies for Anxiety and Depression – the new name for IAPT services</w:t>
      </w:r>
    </w:p>
    <w:p w14:paraId="4D6F8675" w14:textId="133DA834" w:rsidR="007E694F" w:rsidRDefault="007E694F" w:rsidP="000352EC">
      <w:pPr>
        <w:pStyle w:val="BodyText"/>
        <w:spacing w:line="276" w:lineRule="auto"/>
        <w:rPr>
          <w:color w:val="auto"/>
        </w:rPr>
      </w:pPr>
      <w:r>
        <w:rPr>
          <w:color w:val="auto"/>
        </w:rPr>
        <w:t>Improving Access to Psychological Therapy (IAPT) services have been renamed as ‘NHS Talking Therapies for Anxiety and Depression’. This work has taken place after understanding the previous name had become a barrier to access. A stakeholder survey was shared at the end of 2022 seeking new name options, looking particularly at the service name and tagline.  </w:t>
      </w:r>
      <w:r w:rsidR="00693594">
        <w:rPr>
          <w:color w:val="auto"/>
        </w:rPr>
        <w:t>The outcome of this survey has informed t</w:t>
      </w:r>
      <w:r w:rsidR="00A665AB">
        <w:rPr>
          <w:color w:val="auto"/>
        </w:rPr>
        <w:t xml:space="preserve">he new name, NHS Talking Therapies for Anxiety and Depression, </w:t>
      </w:r>
      <w:r w:rsidR="00693594">
        <w:rPr>
          <w:color w:val="auto"/>
        </w:rPr>
        <w:t>which</w:t>
      </w:r>
      <w:r w:rsidR="00A665AB">
        <w:rPr>
          <w:color w:val="auto"/>
        </w:rPr>
        <w:t xml:space="preserve"> reflects the nature of the service better.</w:t>
      </w:r>
    </w:p>
    <w:p w14:paraId="4A862373" w14:textId="4E169FB3" w:rsidR="007E694F" w:rsidRDefault="007E694F" w:rsidP="000352EC">
      <w:pPr>
        <w:pStyle w:val="BodyText"/>
        <w:spacing w:line="276" w:lineRule="auto"/>
        <w:rPr>
          <w:color w:val="auto"/>
        </w:rPr>
      </w:pPr>
      <w:r>
        <w:rPr>
          <w:color w:val="auto"/>
        </w:rPr>
        <w:t xml:space="preserve">IAPT services were launched in 2008 with a promise to provide effective psychological therapies to far more people experiencing the most common mental health problems: anxiety and depression. </w:t>
      </w:r>
    </w:p>
    <w:p w14:paraId="170AD0AA" w14:textId="77777777" w:rsidR="007E694F" w:rsidRDefault="007E694F" w:rsidP="000352EC">
      <w:pPr>
        <w:pStyle w:val="BodyText"/>
        <w:spacing w:line="276" w:lineRule="auto"/>
        <w:rPr>
          <w:color w:val="auto"/>
        </w:rPr>
      </w:pPr>
      <w:r>
        <w:rPr>
          <w:color w:val="auto"/>
        </w:rPr>
        <w:t>The services have been successful, with 6.5 million people receiving a course of treatment and around 50% fully recovering. The services aim to be flexible, with patients often offered a choice between different effective treatments and how the treatments are delivered. It has been advised that the name IAPT was not very appealing or clear, and that many services developed unique local names.</w:t>
      </w:r>
    </w:p>
    <w:p w14:paraId="434538A3" w14:textId="77777777" w:rsidR="008F4F11" w:rsidRDefault="008F4F11" w:rsidP="004416B5">
      <w:pPr>
        <w:spacing w:after="16" w:line="259" w:lineRule="auto"/>
        <w:ind w:left="0" w:firstLine="0"/>
        <w:rPr>
          <w:color w:val="0070C0"/>
          <w:sz w:val="36"/>
          <w:szCs w:val="36"/>
        </w:rPr>
      </w:pPr>
    </w:p>
    <w:p w14:paraId="0C464759" w14:textId="48A6D4F9" w:rsidR="00FD5425" w:rsidRPr="00BA4DEF" w:rsidRDefault="001965F8" w:rsidP="004416B5">
      <w:pPr>
        <w:spacing w:after="16" w:line="259" w:lineRule="auto"/>
        <w:ind w:left="0" w:firstLine="0"/>
        <w:rPr>
          <w:color w:val="0070C0"/>
          <w:sz w:val="36"/>
          <w:szCs w:val="36"/>
        </w:rPr>
      </w:pPr>
      <w:r>
        <w:rPr>
          <w:color w:val="0070C0"/>
          <w:sz w:val="36"/>
          <w:szCs w:val="36"/>
        </w:rPr>
        <w:t>Shared commissioning responsibilities with ICBs</w:t>
      </w:r>
    </w:p>
    <w:p w14:paraId="18D0A30B" w14:textId="5D30088B" w:rsidR="002F4E84" w:rsidRDefault="001965F8" w:rsidP="000352EC">
      <w:pPr>
        <w:spacing w:after="120" w:line="276" w:lineRule="auto"/>
        <w:rPr>
          <w:rFonts w:ascii="Calibri" w:eastAsiaTheme="minorHAnsi" w:hAnsi="Calibri" w:cs="Calibri"/>
          <w:color w:val="auto"/>
          <w:sz w:val="22"/>
        </w:rPr>
      </w:pPr>
      <w:r>
        <w:t xml:space="preserve">On </w:t>
      </w:r>
      <w:r w:rsidR="00B376C6">
        <w:t>2 February 2023</w:t>
      </w:r>
      <w:r w:rsidR="002F4E84">
        <w:t xml:space="preserve"> the NHS England Board approved plans to </w:t>
      </w:r>
      <w:r w:rsidR="00B376C6">
        <w:t xml:space="preserve">jointly </w:t>
      </w:r>
      <w:r w:rsidR="002F4E84">
        <w:t xml:space="preserve">commission some specialised services with </w:t>
      </w:r>
      <w:r w:rsidR="005C0EED">
        <w:t>ICBs</w:t>
      </w:r>
      <w:r w:rsidR="002F4E84">
        <w:t xml:space="preserve"> from 1 April 2023. </w:t>
      </w:r>
    </w:p>
    <w:p w14:paraId="170BAF0C" w14:textId="06EE1C84" w:rsidR="002F4E84" w:rsidRDefault="002F4E84" w:rsidP="000352EC">
      <w:pPr>
        <w:spacing w:after="120" w:line="276" w:lineRule="auto"/>
      </w:pPr>
      <w:r>
        <w:t>This means that joint committees</w:t>
      </w:r>
      <w:r>
        <w:rPr>
          <w:b/>
          <w:bCs/>
        </w:rPr>
        <w:t xml:space="preserve"> </w:t>
      </w:r>
      <w:r>
        <w:t xml:space="preserve">between NHS England and multi-ICB collaborations will be established from 1 April </w:t>
      </w:r>
      <w:r w:rsidR="00486B51">
        <w:t>202</w:t>
      </w:r>
      <w:r w:rsidR="005C0EED">
        <w:t>3</w:t>
      </w:r>
      <w:r w:rsidR="00BE2B99">
        <w:t xml:space="preserve"> </w:t>
      </w:r>
      <w:r>
        <w:t xml:space="preserve">- covering nine geographical footprints - that will oversee and take commissioning decisions on 59 specialised services that have been identified as suitable and ready for integrated commissioning. </w:t>
      </w:r>
    </w:p>
    <w:p w14:paraId="5F121444" w14:textId="77777777" w:rsidR="002F4E84" w:rsidRDefault="002F4E84" w:rsidP="000352EC">
      <w:pPr>
        <w:spacing w:after="120" w:line="276" w:lineRule="auto"/>
      </w:pPr>
      <w:r>
        <w:lastRenderedPageBreak/>
        <w:t>Jointly commissioning specialised services where appropriate will enable the delivery of more joined-up care for patients, improving their experiences and outcomes from treatment. It will support a focus on population health management across whole pathways of care, improving the quality of services, tackling health inequalities and ensuring best value.</w:t>
      </w:r>
    </w:p>
    <w:p w14:paraId="44C41696" w14:textId="5157F868" w:rsidR="00476284" w:rsidRDefault="002F4E84" w:rsidP="000352EC">
      <w:pPr>
        <w:spacing w:after="120" w:line="276" w:lineRule="auto"/>
      </w:pPr>
      <w:r>
        <w:t xml:space="preserve">The arrangements in 23/24 represent a stepping-stone to delegating full commissioning responsibility for suitable services from April </w:t>
      </w:r>
      <w:r w:rsidR="00BE2B99">
        <w:t>20</w:t>
      </w:r>
      <w:r>
        <w:t xml:space="preserve">24.  This will be subject to further Board consideration and decision. </w:t>
      </w:r>
    </w:p>
    <w:p w14:paraId="7CC4FC10" w14:textId="3BFD69A0" w:rsidR="002F4E84" w:rsidRDefault="002F4E84" w:rsidP="00EA0A45">
      <w:pPr>
        <w:spacing w:line="276" w:lineRule="auto"/>
        <w:ind w:left="0" w:firstLine="0"/>
      </w:pPr>
      <w:r>
        <w:t xml:space="preserve">Commissioning responsibility for health and justice, sexual assault and abuse service functions will remain with NHS England.  </w:t>
      </w:r>
      <w:r w:rsidR="00EA0A45">
        <w:t>C</w:t>
      </w:r>
      <w:r>
        <w:t>ommissioning healthcare for serving members of the Armed Forces and their families registered with defence medical services, veterans mental health and prosthetic services will remain with NHS England and we currently have no aim to delegate these.  More recently, the Health and Care Act 2022, The Armed Forces Covenant 2022 and the Armed Forces Act 2021 require public bodies, including the NHS, to pay due regard to the principles of the Armed Forces Covenant.</w:t>
      </w:r>
      <w:r w:rsidR="006F6FBC">
        <w:t xml:space="preserve">  </w:t>
      </w:r>
    </w:p>
    <w:p w14:paraId="1716BA0F" w14:textId="5DEC8FF0" w:rsidR="006F6FBC" w:rsidRDefault="006F6FBC" w:rsidP="000352EC">
      <w:pPr>
        <w:spacing w:line="276" w:lineRule="auto"/>
        <w:ind w:left="0" w:firstLine="0"/>
      </w:pPr>
    </w:p>
    <w:p w14:paraId="575AD6C2" w14:textId="39644DA2" w:rsidR="006F6FBC" w:rsidRDefault="006F6FBC" w:rsidP="000352EC">
      <w:pPr>
        <w:spacing w:line="276" w:lineRule="auto"/>
        <w:ind w:left="0" w:firstLine="0"/>
      </w:pPr>
      <w:r>
        <w:t xml:space="preserve">For more information please see the </w:t>
      </w:r>
      <w:hyperlink r:id="rId23" w:history="1">
        <w:r w:rsidR="0065224E" w:rsidRPr="00A82141">
          <w:rPr>
            <w:rStyle w:val="Hyperlink"/>
          </w:rPr>
          <w:t>Roadmap for in</w:t>
        </w:r>
        <w:r w:rsidR="00A82141" w:rsidRPr="00A82141">
          <w:rPr>
            <w:rStyle w:val="Hyperlink"/>
          </w:rPr>
          <w:t>tegrating specialised services within Integrated Care Systems.</w:t>
        </w:r>
      </w:hyperlink>
      <w:r w:rsidR="00A82141">
        <w:t xml:space="preserve"> </w:t>
      </w:r>
    </w:p>
    <w:p w14:paraId="63257BC2" w14:textId="77777777" w:rsidR="004C5D33" w:rsidRDefault="004C5D33" w:rsidP="000352EC">
      <w:pPr>
        <w:spacing w:line="276" w:lineRule="auto"/>
        <w:ind w:left="0" w:firstLine="0"/>
      </w:pPr>
    </w:p>
    <w:p w14:paraId="469CB4B0" w14:textId="77777777" w:rsidR="00042D66" w:rsidRDefault="00042D66" w:rsidP="00563351">
      <w:pPr>
        <w:spacing w:after="16" w:line="259" w:lineRule="auto"/>
        <w:ind w:left="0" w:firstLine="0"/>
        <w:rPr>
          <w:color w:val="0070C0"/>
          <w:sz w:val="36"/>
          <w:szCs w:val="36"/>
        </w:rPr>
      </w:pPr>
    </w:p>
    <w:p w14:paraId="67D96AA7" w14:textId="63E5D5C4" w:rsidR="000C24EC" w:rsidRDefault="0097087F" w:rsidP="00C35B15">
      <w:pPr>
        <w:pStyle w:val="BodyText"/>
        <w:spacing w:line="240" w:lineRule="auto"/>
        <w:rPr>
          <w:rFonts w:eastAsiaTheme="majorEastAsia" w:cstheme="majorBidi"/>
          <w:color w:val="005EB8"/>
          <w:sz w:val="36"/>
          <w:szCs w:val="32"/>
        </w:rPr>
      </w:pPr>
      <w:r>
        <w:rPr>
          <w:rFonts w:eastAsiaTheme="majorEastAsia" w:cstheme="majorBidi"/>
          <w:color w:val="005EB8"/>
          <w:sz w:val="36"/>
          <w:szCs w:val="32"/>
        </w:rPr>
        <w:t>Latest veteran aware/friendly accreditations</w:t>
      </w:r>
    </w:p>
    <w:p w14:paraId="0C219C0C" w14:textId="1E7AD0D5" w:rsidR="000C24EC" w:rsidRDefault="0097087F" w:rsidP="00246C93">
      <w:pPr>
        <w:pStyle w:val="BodyText"/>
        <w:spacing w:line="276" w:lineRule="auto"/>
        <w:rPr>
          <w:color w:val="auto"/>
        </w:rPr>
      </w:pPr>
      <w:r>
        <w:rPr>
          <w:color w:val="auto"/>
        </w:rPr>
        <w:t>Please see below for the up to date number of accreditations.</w:t>
      </w:r>
    </w:p>
    <w:tbl>
      <w:tblPr>
        <w:tblStyle w:val="TableGrid0"/>
        <w:tblW w:w="0" w:type="auto"/>
        <w:tblLook w:val="04A0" w:firstRow="1" w:lastRow="0" w:firstColumn="1" w:lastColumn="0" w:noHBand="0" w:noVBand="1"/>
      </w:tblPr>
      <w:tblGrid>
        <w:gridCol w:w="4921"/>
        <w:gridCol w:w="4921"/>
      </w:tblGrid>
      <w:tr w:rsidR="00EC759F" w14:paraId="3797E6FD" w14:textId="77777777" w:rsidTr="00EC759F">
        <w:tc>
          <w:tcPr>
            <w:tcW w:w="4921" w:type="dxa"/>
          </w:tcPr>
          <w:p w14:paraId="352FAB52" w14:textId="6A0AADEA" w:rsidR="00EC759F" w:rsidRPr="00C03E1A" w:rsidRDefault="00EC759F" w:rsidP="00246C93">
            <w:pPr>
              <w:pStyle w:val="BodyText"/>
              <w:spacing w:line="276" w:lineRule="auto"/>
              <w:rPr>
                <w:b/>
                <w:bCs/>
                <w:color w:val="auto"/>
              </w:rPr>
            </w:pPr>
            <w:r w:rsidRPr="00C03E1A">
              <w:rPr>
                <w:b/>
                <w:bCs/>
                <w:color w:val="auto"/>
              </w:rPr>
              <w:t xml:space="preserve">Royal College of General Practitioners (RCGP) </w:t>
            </w:r>
            <w:r w:rsidR="00C03E1A" w:rsidRPr="00C03E1A">
              <w:rPr>
                <w:b/>
                <w:bCs/>
                <w:color w:val="auto"/>
              </w:rPr>
              <w:t>veteran friendly</w:t>
            </w:r>
          </w:p>
        </w:tc>
        <w:tc>
          <w:tcPr>
            <w:tcW w:w="4921" w:type="dxa"/>
          </w:tcPr>
          <w:p w14:paraId="00CC45A1" w14:textId="7769749B" w:rsidR="00EC759F" w:rsidRDefault="00623D47" w:rsidP="00623D47">
            <w:pPr>
              <w:pStyle w:val="BodyText"/>
              <w:spacing w:line="276" w:lineRule="auto"/>
              <w:jc w:val="center"/>
              <w:rPr>
                <w:color w:val="auto"/>
              </w:rPr>
            </w:pPr>
            <w:r>
              <w:rPr>
                <w:color w:val="auto"/>
              </w:rPr>
              <w:t>1846</w:t>
            </w:r>
            <w:r w:rsidR="0046488B">
              <w:rPr>
                <w:color w:val="auto"/>
              </w:rPr>
              <w:t xml:space="preserve"> GP practices</w:t>
            </w:r>
            <w:r>
              <w:rPr>
                <w:color w:val="auto"/>
              </w:rPr>
              <w:t xml:space="preserve"> accredit</w:t>
            </w:r>
            <w:r w:rsidR="0046488B">
              <w:rPr>
                <w:color w:val="auto"/>
              </w:rPr>
              <w:t>ed</w:t>
            </w:r>
          </w:p>
        </w:tc>
      </w:tr>
      <w:tr w:rsidR="00EC759F" w14:paraId="3D5EEE1D" w14:textId="77777777" w:rsidTr="00870B32">
        <w:trPr>
          <w:trHeight w:val="626"/>
        </w:trPr>
        <w:tc>
          <w:tcPr>
            <w:tcW w:w="4921" w:type="dxa"/>
          </w:tcPr>
          <w:p w14:paraId="598545E9" w14:textId="1ED062AA" w:rsidR="00EC759F" w:rsidRPr="00C03E1A" w:rsidRDefault="00C03E1A" w:rsidP="00246C93">
            <w:pPr>
              <w:pStyle w:val="BodyText"/>
              <w:spacing w:line="276" w:lineRule="auto"/>
              <w:rPr>
                <w:b/>
                <w:bCs/>
                <w:color w:val="auto"/>
              </w:rPr>
            </w:pPr>
            <w:r w:rsidRPr="00C03E1A">
              <w:rPr>
                <w:b/>
                <w:bCs/>
                <w:color w:val="auto"/>
              </w:rPr>
              <w:t>Veterans Covenant Healthcare Alliance (VCHA) veteran aware</w:t>
            </w:r>
          </w:p>
        </w:tc>
        <w:tc>
          <w:tcPr>
            <w:tcW w:w="4921" w:type="dxa"/>
          </w:tcPr>
          <w:p w14:paraId="68D7E451" w14:textId="26DFF92D" w:rsidR="00EC759F" w:rsidRDefault="003B2399" w:rsidP="00623D47">
            <w:pPr>
              <w:pStyle w:val="BodyText"/>
              <w:spacing w:line="276" w:lineRule="auto"/>
              <w:jc w:val="center"/>
              <w:rPr>
                <w:color w:val="auto"/>
              </w:rPr>
            </w:pPr>
            <w:r>
              <w:rPr>
                <w:color w:val="auto"/>
              </w:rPr>
              <w:t>1</w:t>
            </w:r>
            <w:r w:rsidR="00BF2068">
              <w:rPr>
                <w:color w:val="auto"/>
              </w:rPr>
              <w:t>36</w:t>
            </w:r>
            <w:r>
              <w:rPr>
                <w:color w:val="auto"/>
              </w:rPr>
              <w:t xml:space="preserve"> NHS trusts </w:t>
            </w:r>
            <w:r w:rsidR="00622F0E">
              <w:rPr>
                <w:color w:val="auto"/>
              </w:rPr>
              <w:t>accredit</w:t>
            </w:r>
            <w:r>
              <w:rPr>
                <w:color w:val="auto"/>
              </w:rPr>
              <w:t>ed</w:t>
            </w:r>
          </w:p>
        </w:tc>
      </w:tr>
    </w:tbl>
    <w:p w14:paraId="41F6F6BD" w14:textId="77777777" w:rsidR="00246C93" w:rsidRDefault="00246C93" w:rsidP="00246C93">
      <w:pPr>
        <w:pStyle w:val="BodyText"/>
        <w:spacing w:line="276" w:lineRule="auto"/>
        <w:rPr>
          <w:color w:val="auto"/>
        </w:rPr>
      </w:pPr>
    </w:p>
    <w:p w14:paraId="37676CF7" w14:textId="77777777" w:rsidR="00B97DCC" w:rsidRDefault="00B97DCC" w:rsidP="00B97DCC">
      <w:pPr>
        <w:pStyle w:val="BodyText"/>
        <w:spacing w:line="240" w:lineRule="auto"/>
        <w:rPr>
          <w:rFonts w:eastAsiaTheme="majorEastAsia" w:cstheme="majorBidi"/>
          <w:color w:val="005EB8"/>
          <w:sz w:val="36"/>
          <w:szCs w:val="32"/>
        </w:rPr>
      </w:pPr>
      <w:r>
        <w:rPr>
          <w:rFonts w:eastAsiaTheme="majorEastAsia" w:cstheme="majorBidi"/>
          <w:color w:val="005EB8"/>
          <w:sz w:val="36"/>
          <w:szCs w:val="32"/>
        </w:rPr>
        <w:t xml:space="preserve">Op FORTITUDE </w:t>
      </w:r>
    </w:p>
    <w:p w14:paraId="15CC1EE4" w14:textId="77777777" w:rsidR="00B97DCC" w:rsidRDefault="00B97DCC" w:rsidP="00B97DCC">
      <w:pPr>
        <w:pStyle w:val="BodyText"/>
        <w:spacing w:line="276" w:lineRule="auto"/>
        <w:rPr>
          <w:color w:val="auto"/>
        </w:rPr>
      </w:pPr>
      <w:r>
        <w:rPr>
          <w:color w:val="auto"/>
        </w:rPr>
        <w:t xml:space="preserve">At the end of 2022 the Office for Veterans’ Affairs (OVA) launched Op FORTITUDE aimed at ensuring no veteran slept rough over Christmas and at ending veteran homelessness in 2023. The </w:t>
      </w:r>
      <w:r>
        <w:rPr>
          <w:color w:val="0B0C0C"/>
          <w:shd w:val="clear" w:color="auto" w:fill="FFFFFF"/>
        </w:rPr>
        <w:t>Government committed</w:t>
      </w:r>
      <w:r w:rsidRPr="00246C93">
        <w:rPr>
          <w:color w:val="0B0C0C"/>
          <w:shd w:val="clear" w:color="auto" w:fill="FFFFFF"/>
        </w:rPr>
        <w:t xml:space="preserve"> £8.5m in funding </w:t>
      </w:r>
      <w:r>
        <w:rPr>
          <w:color w:val="0B0C0C"/>
          <w:shd w:val="clear" w:color="auto" w:fill="FFFFFF"/>
        </w:rPr>
        <w:t>to</w:t>
      </w:r>
      <w:r w:rsidRPr="00246C93">
        <w:rPr>
          <w:color w:val="0B0C0C"/>
          <w:shd w:val="clear" w:color="auto" w:fill="FFFFFF"/>
        </w:rPr>
        <w:t xml:space="preserve"> support a dedicated pathway, set up in collaboration with charity partners</w:t>
      </w:r>
      <w:r>
        <w:rPr>
          <w:color w:val="0B0C0C"/>
          <w:shd w:val="clear" w:color="auto" w:fill="FFFFFF"/>
        </w:rPr>
        <w:t xml:space="preserve"> to support veterans experiencing homelessness. More information can be found </w:t>
      </w:r>
      <w:hyperlink r:id="rId24" w:history="1">
        <w:r w:rsidRPr="00246C93">
          <w:rPr>
            <w:rStyle w:val="Hyperlink"/>
            <w:shd w:val="clear" w:color="auto" w:fill="FFFFFF"/>
          </w:rPr>
          <w:t>here</w:t>
        </w:r>
      </w:hyperlink>
      <w:r>
        <w:rPr>
          <w:color w:val="0B0C0C"/>
          <w:shd w:val="clear" w:color="auto" w:fill="FFFFFF"/>
        </w:rPr>
        <w:t>.</w:t>
      </w:r>
    </w:p>
    <w:p w14:paraId="3C4ED5A8" w14:textId="77777777" w:rsidR="00B97DCC" w:rsidRPr="00246C93" w:rsidRDefault="00B97DCC" w:rsidP="00246C93">
      <w:pPr>
        <w:pStyle w:val="BodyText"/>
        <w:spacing w:line="276" w:lineRule="auto"/>
        <w:rPr>
          <w:color w:val="auto"/>
        </w:rPr>
      </w:pPr>
    </w:p>
    <w:p w14:paraId="1D3C2B59" w14:textId="77777777" w:rsidR="0088402B" w:rsidRDefault="0088402B" w:rsidP="0088402B">
      <w:pPr>
        <w:pStyle w:val="BodyText"/>
        <w:spacing w:line="240" w:lineRule="auto"/>
        <w:rPr>
          <w:rFonts w:eastAsiaTheme="majorEastAsia" w:cstheme="majorBidi"/>
          <w:color w:val="005EB8"/>
          <w:sz w:val="36"/>
          <w:szCs w:val="32"/>
        </w:rPr>
      </w:pPr>
      <w:r w:rsidRPr="00E311DA">
        <w:rPr>
          <w:noProof/>
          <w:color w:val="auto"/>
          <w:lang w:eastAsia="en-GB"/>
        </w:rPr>
        <w:lastRenderedPageBreak/>
        <w:drawing>
          <wp:anchor distT="0" distB="0" distL="114300" distR="114300" simplePos="0" relativeHeight="251658242" behindDoc="1" locked="0" layoutInCell="1" allowOverlap="1" wp14:anchorId="7E1E1453" wp14:editId="3499965F">
            <wp:simplePos x="0" y="0"/>
            <wp:positionH relativeFrom="column">
              <wp:posOffset>3676650</wp:posOffset>
            </wp:positionH>
            <wp:positionV relativeFrom="paragraph">
              <wp:posOffset>568960</wp:posOffset>
            </wp:positionV>
            <wp:extent cx="2331085" cy="2165350"/>
            <wp:effectExtent l="0" t="0" r="0" b="6350"/>
            <wp:wrapTight wrapText="bothSides">
              <wp:wrapPolygon edited="0">
                <wp:start x="0" y="0"/>
                <wp:lineTo x="0" y="21473"/>
                <wp:lineTo x="21359" y="21473"/>
                <wp:lineTo x="21359" y="0"/>
                <wp:lineTo x="0" y="0"/>
              </wp:wrapPolygon>
            </wp:wrapTight>
            <wp:docPr id="3" name="Picture 3" descr="NHS blue graphic read: you will be contacted if your appointment needs to be changed.  Please continue to come forward for the care you ne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47291A-54D4-4656-9063-7711F782B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HS blue graphic read: you will be contacted if your appointment needs to be changed.  Please continue to come forward for the care you ne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47291A-54D4-4656-9063-7711F782B4E9}"/>
                        </a:ext>
                      </a:extLst>
                    </pic:cNvPr>
                    <pic:cNvPicPr>
                      <a:picLocks noChangeAspect="1"/>
                    </pic:cNvPicPr>
                  </pic:nvPicPr>
                  <pic:blipFill>
                    <a:blip r:embed="rId25"/>
                    <a:stretch>
                      <a:fillRect/>
                    </a:stretch>
                  </pic:blipFill>
                  <pic:spPr>
                    <a:xfrm>
                      <a:off x="0" y="0"/>
                      <a:ext cx="2331085" cy="2165350"/>
                    </a:xfrm>
                    <a:prstGeom prst="rect">
                      <a:avLst/>
                    </a:prstGeom>
                  </pic:spPr>
                </pic:pic>
              </a:graphicData>
            </a:graphic>
            <wp14:sizeRelH relativeFrom="margin">
              <wp14:pctWidth>0</wp14:pctWidth>
            </wp14:sizeRelH>
            <wp14:sizeRelV relativeFrom="margin">
              <wp14:pctHeight>0</wp14:pctHeight>
            </wp14:sizeRelV>
          </wp:anchor>
        </w:drawing>
      </w:r>
      <w:r w:rsidR="00C35B15" w:rsidRPr="00073A8F">
        <w:rPr>
          <w:rFonts w:eastAsiaTheme="majorEastAsia" w:cstheme="majorBidi"/>
          <w:color w:val="005EB8"/>
          <w:sz w:val="36"/>
          <w:szCs w:val="32"/>
        </w:rPr>
        <w:t xml:space="preserve">Industrial action taking place in England </w:t>
      </w:r>
    </w:p>
    <w:p w14:paraId="680AFB1A" w14:textId="754CC55B" w:rsidR="00246C93" w:rsidRPr="0088402B" w:rsidRDefault="00C35B15" w:rsidP="0088402B">
      <w:pPr>
        <w:pStyle w:val="BodyText"/>
        <w:spacing w:line="240" w:lineRule="auto"/>
        <w:rPr>
          <w:rFonts w:eastAsiaTheme="majorEastAsia" w:cstheme="majorBidi"/>
          <w:color w:val="005EB8"/>
          <w:sz w:val="36"/>
          <w:szCs w:val="32"/>
        </w:rPr>
      </w:pPr>
      <w:r w:rsidRPr="00CA4406">
        <w:rPr>
          <w:color w:val="auto"/>
        </w:rPr>
        <w:t xml:space="preserve">Trade unions representing some NHS staff are in dispute with the Government over the 2022/23 pay award. A number of the unions have balloted their NHS members to take part in industrial action. </w:t>
      </w:r>
    </w:p>
    <w:p w14:paraId="0867F181" w14:textId="4B62E3A6" w:rsidR="00C35B15" w:rsidRDefault="00C35B15" w:rsidP="00BE16DC">
      <w:pPr>
        <w:pStyle w:val="BodyText"/>
        <w:spacing w:line="276" w:lineRule="auto"/>
        <w:rPr>
          <w:color w:val="auto"/>
        </w:rPr>
      </w:pPr>
      <w:r w:rsidRPr="00CA4406">
        <w:rPr>
          <w:color w:val="auto"/>
        </w:rPr>
        <w:t>Information on NHS preparations for industrial action can be found </w:t>
      </w:r>
      <w:hyperlink r:id="rId26" w:tgtFrame="_blank" w:tooltip="https://www.england.nhs.uk/publication/preparedness-for-potential-industrial-action-in-the-nhs/" w:history="1">
        <w:r w:rsidRPr="004A4DE8">
          <w:rPr>
            <w:color w:val="auto"/>
          </w:rPr>
          <w:t>here</w:t>
        </w:r>
      </w:hyperlink>
      <w:r w:rsidRPr="00CA4406">
        <w:rPr>
          <w:color w:val="auto"/>
        </w:rPr>
        <w:t>, which includes information for the </w:t>
      </w:r>
      <w:hyperlink r:id="rId27" w:tgtFrame="_blank" w:tooltip="https://www.england.nhs.uk/long-read/information-for-the-public-on-industrial-action/" w:history="1">
        <w:r w:rsidRPr="004A4DE8">
          <w:rPr>
            <w:color w:val="auto"/>
          </w:rPr>
          <w:t>public</w:t>
        </w:r>
      </w:hyperlink>
      <w:r w:rsidRPr="00CA4406">
        <w:rPr>
          <w:color w:val="auto"/>
        </w:rPr>
        <w:t xml:space="preserve">. The default approach should be that appointments and operations should continue unless there is a clear patient safety reason to reschedule. Healthcare providers should communicate that people should continue to attend appointments unless told otherwise.  </w:t>
      </w:r>
    </w:p>
    <w:p w14:paraId="16A89830" w14:textId="6C9967DE" w:rsidR="00C35B15" w:rsidRDefault="00246C93" w:rsidP="00BE16DC">
      <w:pPr>
        <w:pStyle w:val="BodyText"/>
        <w:spacing w:line="276" w:lineRule="auto"/>
        <w:rPr>
          <w:color w:val="auto"/>
        </w:rPr>
      </w:pPr>
      <w:r w:rsidRPr="00E311DA">
        <w:rPr>
          <w:noProof/>
          <w:color w:val="auto"/>
          <w:lang w:eastAsia="en-GB"/>
        </w:rPr>
        <w:drawing>
          <wp:anchor distT="0" distB="0" distL="114300" distR="114300" simplePos="0" relativeHeight="251658243" behindDoc="1" locked="0" layoutInCell="1" allowOverlap="1" wp14:anchorId="5F2366C5" wp14:editId="1BF70EC2">
            <wp:simplePos x="0" y="0"/>
            <wp:positionH relativeFrom="column">
              <wp:posOffset>58420</wp:posOffset>
            </wp:positionH>
            <wp:positionV relativeFrom="paragraph">
              <wp:posOffset>46990</wp:posOffset>
            </wp:positionV>
            <wp:extent cx="2543175" cy="2346960"/>
            <wp:effectExtent l="0" t="0" r="9525" b="0"/>
            <wp:wrapTight wrapText="bothSides">
              <wp:wrapPolygon edited="0">
                <wp:start x="0" y="0"/>
                <wp:lineTo x="0" y="21390"/>
                <wp:lineTo x="21519" y="21390"/>
                <wp:lineTo x="21519" y="0"/>
                <wp:lineTo x="0" y="0"/>
              </wp:wrapPolygon>
            </wp:wrapTight>
            <wp:docPr id="9" name="Picture 9" descr="NHS blue graphic read: If you need medical help, continue to use 111 online, and in emergencies, please call 999.  There is a picture of a smartphone with 111 online 111.nhs.uk on the screen.">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69C219-8DC3-48F7-ACD5-7C9DDB132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HS blue graphic read: If you need medical help, continue to use 111 online, and in emergencies, please call 999.  There is a picture of a smartphone with 111 online 111.nhs.uk on the screen.">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69C219-8DC3-48F7-ACD5-7C9DDB132063}"/>
                        </a:ext>
                      </a:extLst>
                    </pic:cNvPr>
                    <pic:cNvPicPr>
                      <a:picLocks noChangeAspect="1"/>
                    </pic:cNvPicPr>
                  </pic:nvPicPr>
                  <pic:blipFill>
                    <a:blip r:embed="rId28"/>
                    <a:stretch>
                      <a:fillRect/>
                    </a:stretch>
                  </pic:blipFill>
                  <pic:spPr>
                    <a:xfrm>
                      <a:off x="0" y="0"/>
                      <a:ext cx="2543175" cy="2346960"/>
                    </a:xfrm>
                    <a:prstGeom prst="rect">
                      <a:avLst/>
                    </a:prstGeom>
                  </pic:spPr>
                </pic:pic>
              </a:graphicData>
            </a:graphic>
            <wp14:sizeRelH relativeFrom="margin">
              <wp14:pctWidth>0</wp14:pctWidth>
            </wp14:sizeRelH>
            <wp14:sizeRelV relativeFrom="margin">
              <wp14:pctHeight>0</wp14:pctHeight>
            </wp14:sizeRelV>
          </wp:anchor>
        </w:drawing>
      </w:r>
      <w:r w:rsidR="00C35B15" w:rsidRPr="00CA4406">
        <w:rPr>
          <w:color w:val="auto"/>
        </w:rPr>
        <w:t>Where appointments and procedures are rescheduled, patient communications must be prioritised to ensure patients are made aware of any changes and are supported with re-booking in advance of strike action.  Where there is a need for appointments to be rescheduled, any patient messaging should focus on what continues to be available.  </w:t>
      </w:r>
    </w:p>
    <w:p w14:paraId="5CE3375D" w14:textId="77777777" w:rsidR="00C35B15" w:rsidRDefault="00C35B15" w:rsidP="00BE16DC">
      <w:pPr>
        <w:pStyle w:val="BodyText"/>
        <w:spacing w:line="276" w:lineRule="auto"/>
        <w:rPr>
          <w:color w:val="auto"/>
        </w:rPr>
      </w:pPr>
      <w:r w:rsidRPr="004C4E6F">
        <w:rPr>
          <w:color w:val="auto"/>
        </w:rPr>
        <w:t>We want to see a resolution as soon as possible to the strikes, but ultimately pay is a matter for the Government and the trade unions. </w:t>
      </w:r>
    </w:p>
    <w:p w14:paraId="13CFC108" w14:textId="77777777" w:rsidR="00C35B15" w:rsidRDefault="00C35B15" w:rsidP="00C35B15">
      <w:pPr>
        <w:pStyle w:val="BodyText"/>
        <w:rPr>
          <w:rFonts w:eastAsiaTheme="majorEastAsia" w:cstheme="majorBidi"/>
          <w:color w:val="005EB8"/>
          <w:sz w:val="36"/>
          <w:szCs w:val="32"/>
        </w:rPr>
      </w:pPr>
    </w:p>
    <w:p w14:paraId="242D0602" w14:textId="77777777" w:rsidR="00C35B15" w:rsidRPr="00354896" w:rsidRDefault="00C35B15" w:rsidP="00C35B15">
      <w:pPr>
        <w:pStyle w:val="BodyText"/>
        <w:rPr>
          <w:rFonts w:eastAsiaTheme="majorEastAsia" w:cstheme="majorBidi"/>
          <w:color w:val="005EB8"/>
          <w:sz w:val="36"/>
          <w:szCs w:val="32"/>
        </w:rPr>
      </w:pPr>
      <w:r>
        <w:rPr>
          <w:rFonts w:eastAsiaTheme="majorEastAsia" w:cstheme="majorBidi"/>
          <w:color w:val="005EB8"/>
          <w:sz w:val="36"/>
          <w:szCs w:val="32"/>
        </w:rPr>
        <w:t>Reminder of NHS care and</w:t>
      </w:r>
      <w:r w:rsidRPr="00354896">
        <w:rPr>
          <w:rFonts w:eastAsiaTheme="majorEastAsia" w:cstheme="majorBidi"/>
          <w:color w:val="005EB8"/>
          <w:sz w:val="36"/>
          <w:szCs w:val="32"/>
        </w:rPr>
        <w:t xml:space="preserve"> support </w:t>
      </w:r>
      <w:r>
        <w:rPr>
          <w:rFonts w:eastAsiaTheme="majorEastAsia" w:cstheme="majorBidi"/>
          <w:color w:val="005EB8"/>
          <w:sz w:val="36"/>
          <w:szCs w:val="32"/>
        </w:rPr>
        <w:t xml:space="preserve">for </w:t>
      </w:r>
      <w:r w:rsidRPr="00354896">
        <w:rPr>
          <w:rFonts w:eastAsiaTheme="majorEastAsia" w:cstheme="majorBidi"/>
          <w:color w:val="005EB8"/>
          <w:sz w:val="36"/>
          <w:szCs w:val="32"/>
        </w:rPr>
        <w:t xml:space="preserve">survivors of sexual assault and abuse </w:t>
      </w:r>
    </w:p>
    <w:p w14:paraId="6E4C33BF" w14:textId="77777777" w:rsidR="00C35B15" w:rsidRPr="00354896" w:rsidRDefault="00C35B15" w:rsidP="00BE16DC">
      <w:pPr>
        <w:pStyle w:val="BodyText"/>
        <w:spacing w:line="276" w:lineRule="auto"/>
        <w:rPr>
          <w:color w:val="auto"/>
        </w:rPr>
      </w:pPr>
      <w:r>
        <w:rPr>
          <w:color w:val="auto"/>
        </w:rPr>
        <w:t xml:space="preserve">In support of Sexual Abuse and Sexual Violence Awareness Week (6-12 February), </w:t>
      </w:r>
      <w:r w:rsidRPr="00354896">
        <w:rPr>
          <w:color w:val="auto"/>
        </w:rPr>
        <w:t xml:space="preserve">NHS England </w:t>
      </w:r>
      <w:r>
        <w:rPr>
          <w:color w:val="auto"/>
        </w:rPr>
        <w:t>is raising</w:t>
      </w:r>
      <w:r w:rsidRPr="00354896">
        <w:rPr>
          <w:color w:val="auto"/>
        </w:rPr>
        <w:t xml:space="preserve"> awareness of sexual assault referral centres (SARCs) - specialist NHS services that offer specialist practical, medical and emotional support 24/7 to anyone who has been raped, sexually assaulted or abused. </w:t>
      </w:r>
    </w:p>
    <w:p w14:paraId="7C6A08FD" w14:textId="77777777" w:rsidR="00C35B15" w:rsidRPr="00354896" w:rsidRDefault="00C35B15" w:rsidP="00BE16DC">
      <w:pPr>
        <w:pStyle w:val="BodyText"/>
        <w:spacing w:line="276" w:lineRule="auto"/>
        <w:rPr>
          <w:color w:val="auto"/>
        </w:rPr>
      </w:pPr>
      <w:r w:rsidRPr="00354896">
        <w:rPr>
          <w:color w:val="auto"/>
        </w:rPr>
        <w:t xml:space="preserve">SARCs are located across the country and are here for everyone, regardless of when an incident happened. They are staffed by health and wellbeing professionals, who can provide support to individuals and arrange counselling and therapy sessions following rape, sexual assault or abuse. </w:t>
      </w:r>
    </w:p>
    <w:p w14:paraId="0AE7D39D" w14:textId="77777777" w:rsidR="00C35B15" w:rsidRPr="00354896" w:rsidRDefault="00C35B15" w:rsidP="00BE16DC">
      <w:pPr>
        <w:pStyle w:val="BodyText"/>
        <w:spacing w:line="276" w:lineRule="auto"/>
        <w:rPr>
          <w:color w:val="auto"/>
        </w:rPr>
      </w:pPr>
      <w:r w:rsidRPr="00354896">
        <w:rPr>
          <w:color w:val="auto"/>
        </w:rPr>
        <w:lastRenderedPageBreak/>
        <w:t xml:space="preserve">You can self-refer and, unless there is a safety issue, it’s up to you whether to involve the police or not. If you have been raped, sexually assaulted or abused and don't know where to turn, go to </w:t>
      </w:r>
      <w:hyperlink r:id="rId29" w:history="1">
        <w:r w:rsidRPr="00354896">
          <w:rPr>
            <w:rStyle w:val="Hyperlink"/>
          </w:rPr>
          <w:t>https://www.nhs.uk/SARCs</w:t>
        </w:r>
      </w:hyperlink>
      <w:r w:rsidRPr="00354896">
        <w:rPr>
          <w:color w:val="auto"/>
        </w:rPr>
        <w:t xml:space="preserve"> to find your nearest service.  </w:t>
      </w:r>
    </w:p>
    <w:p w14:paraId="7AADF1B1" w14:textId="2BDE9BB1" w:rsidR="00C35B15" w:rsidRDefault="00C35B15" w:rsidP="00BE16DC">
      <w:pPr>
        <w:pStyle w:val="BodyText"/>
        <w:spacing w:line="276" w:lineRule="auto"/>
        <w:rPr>
          <w:color w:val="auto"/>
        </w:rPr>
      </w:pPr>
      <w:r>
        <w:rPr>
          <w:color w:val="auto"/>
        </w:rPr>
        <w:t xml:space="preserve">To support with raising awareness of SARCs, please see </w:t>
      </w:r>
      <w:r w:rsidRPr="00354896">
        <w:rPr>
          <w:color w:val="auto"/>
        </w:rPr>
        <w:t xml:space="preserve">the campaign toolkit </w:t>
      </w:r>
      <w:hyperlink r:id="rId30" w:history="1">
        <w:r w:rsidRPr="00354896">
          <w:rPr>
            <w:rStyle w:val="Hyperlink"/>
          </w:rPr>
          <w:t>here</w:t>
        </w:r>
      </w:hyperlink>
      <w:r w:rsidRPr="00354896">
        <w:rPr>
          <w:color w:val="auto"/>
        </w:rPr>
        <w:t xml:space="preserve">. We would really appreciate your </w:t>
      </w:r>
      <w:r w:rsidR="000A5D36">
        <w:rPr>
          <w:color w:val="auto"/>
        </w:rPr>
        <w:t>help with</w:t>
      </w:r>
      <w:r w:rsidRPr="00354896">
        <w:rPr>
          <w:color w:val="auto"/>
        </w:rPr>
        <w:t xml:space="preserve"> </w:t>
      </w:r>
      <w:r>
        <w:rPr>
          <w:color w:val="auto"/>
        </w:rPr>
        <w:t>raising awareness of these important services</w:t>
      </w:r>
      <w:r w:rsidRPr="00354896">
        <w:rPr>
          <w:color w:val="auto"/>
        </w:rPr>
        <w:t xml:space="preserve">.  </w:t>
      </w:r>
    </w:p>
    <w:p w14:paraId="22EB2B92" w14:textId="77777777" w:rsidR="00C35B15" w:rsidRDefault="00C35B15" w:rsidP="00563351">
      <w:pPr>
        <w:spacing w:after="16" w:line="259" w:lineRule="auto"/>
        <w:ind w:left="0" w:firstLine="0"/>
        <w:rPr>
          <w:color w:val="0070C0"/>
          <w:sz w:val="36"/>
          <w:szCs w:val="36"/>
        </w:rPr>
      </w:pPr>
    </w:p>
    <w:p w14:paraId="121C589F" w14:textId="77777777" w:rsidR="0088402B" w:rsidRDefault="0088402B" w:rsidP="00563351">
      <w:pPr>
        <w:spacing w:after="16" w:line="259" w:lineRule="auto"/>
        <w:ind w:left="0" w:firstLine="0"/>
        <w:rPr>
          <w:color w:val="0070C0"/>
          <w:sz w:val="36"/>
          <w:szCs w:val="36"/>
        </w:rPr>
      </w:pPr>
    </w:p>
    <w:p w14:paraId="0D47CF3D" w14:textId="4C37C20D" w:rsidR="009D2670" w:rsidRDefault="009D2670" w:rsidP="00563351">
      <w:pPr>
        <w:spacing w:after="16" w:line="259" w:lineRule="auto"/>
        <w:ind w:left="0" w:firstLine="0"/>
        <w:rPr>
          <w:color w:val="0070C0"/>
          <w:sz w:val="36"/>
          <w:szCs w:val="36"/>
        </w:rPr>
      </w:pPr>
      <w:r>
        <w:rPr>
          <w:color w:val="0070C0"/>
          <w:sz w:val="36"/>
          <w:szCs w:val="36"/>
        </w:rPr>
        <w:t>Upcoming events</w:t>
      </w:r>
    </w:p>
    <w:p w14:paraId="16E61727" w14:textId="77777777" w:rsidR="009D2670" w:rsidRDefault="009D2670" w:rsidP="009D2670">
      <w:pPr>
        <w:rPr>
          <w:bCs/>
          <w:szCs w:val="24"/>
        </w:rPr>
      </w:pP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5670"/>
        <w:gridCol w:w="1767"/>
      </w:tblGrid>
      <w:tr w:rsidR="0053295A" w14:paraId="4CBE52BD" w14:textId="77777777" w:rsidTr="00DD383F">
        <w:tc>
          <w:tcPr>
            <w:tcW w:w="2395" w:type="dxa"/>
          </w:tcPr>
          <w:p w14:paraId="1465675A" w14:textId="1A8081CC" w:rsidR="0053295A" w:rsidRDefault="00257707" w:rsidP="009D2670">
            <w:pPr>
              <w:ind w:left="0" w:firstLine="0"/>
              <w:rPr>
                <w:bCs/>
                <w:sz w:val="22"/>
              </w:rPr>
            </w:pPr>
            <w:r>
              <w:rPr>
                <w:bCs/>
                <w:sz w:val="22"/>
              </w:rPr>
              <w:t>7-8</w:t>
            </w:r>
            <w:r w:rsidR="0053295A" w:rsidRPr="00FF6DB9">
              <w:rPr>
                <w:bCs/>
                <w:sz w:val="22"/>
              </w:rPr>
              <w:t xml:space="preserve"> </w:t>
            </w:r>
            <w:r>
              <w:rPr>
                <w:bCs/>
                <w:sz w:val="22"/>
              </w:rPr>
              <w:t>March</w:t>
            </w:r>
            <w:r w:rsidR="0053295A" w:rsidRPr="00FF6DB9">
              <w:rPr>
                <w:bCs/>
                <w:sz w:val="22"/>
              </w:rPr>
              <w:t xml:space="preserve"> 202</w:t>
            </w:r>
            <w:r>
              <w:rPr>
                <w:bCs/>
                <w:sz w:val="22"/>
              </w:rPr>
              <w:t>3</w:t>
            </w:r>
          </w:p>
        </w:tc>
        <w:tc>
          <w:tcPr>
            <w:tcW w:w="5670" w:type="dxa"/>
          </w:tcPr>
          <w:p w14:paraId="113AA8A9" w14:textId="22F753DC" w:rsidR="0053295A" w:rsidRDefault="0053295A" w:rsidP="009D2670">
            <w:pPr>
              <w:ind w:left="0" w:firstLine="0"/>
              <w:rPr>
                <w:bCs/>
                <w:sz w:val="22"/>
              </w:rPr>
            </w:pPr>
            <w:r w:rsidRPr="00FF6DB9">
              <w:rPr>
                <w:b/>
                <w:sz w:val="22"/>
              </w:rPr>
              <w:t xml:space="preserve">Veteran’s </w:t>
            </w:r>
            <w:r w:rsidR="001510FB">
              <w:rPr>
                <w:b/>
                <w:sz w:val="22"/>
              </w:rPr>
              <w:t>mental health conference</w:t>
            </w:r>
            <w:r w:rsidR="007268BB">
              <w:rPr>
                <w:rStyle w:val="Hyperlink"/>
                <w:bCs/>
                <w:sz w:val="22"/>
              </w:rPr>
              <w:t xml:space="preserve"> </w:t>
            </w:r>
          </w:p>
        </w:tc>
        <w:tc>
          <w:tcPr>
            <w:tcW w:w="1767" w:type="dxa"/>
          </w:tcPr>
          <w:p w14:paraId="090CAC9F" w14:textId="5EFC7167" w:rsidR="009573F7" w:rsidRPr="00FF6DB9" w:rsidRDefault="001510FB" w:rsidP="009573F7">
            <w:pPr>
              <w:rPr>
                <w:bCs/>
                <w:sz w:val="22"/>
              </w:rPr>
            </w:pPr>
            <w:r>
              <w:rPr>
                <w:bCs/>
                <w:sz w:val="22"/>
              </w:rPr>
              <w:t>London</w:t>
            </w:r>
          </w:p>
          <w:p w14:paraId="12652161" w14:textId="77777777" w:rsidR="0053295A" w:rsidRDefault="0053295A" w:rsidP="009D2670">
            <w:pPr>
              <w:ind w:left="0" w:firstLine="0"/>
              <w:rPr>
                <w:bCs/>
                <w:sz w:val="22"/>
              </w:rPr>
            </w:pPr>
          </w:p>
        </w:tc>
      </w:tr>
      <w:tr w:rsidR="009573F7" w14:paraId="18B51E8D" w14:textId="77777777" w:rsidTr="00DD383F">
        <w:tc>
          <w:tcPr>
            <w:tcW w:w="2395" w:type="dxa"/>
          </w:tcPr>
          <w:p w14:paraId="38A6B5A5" w14:textId="77777777" w:rsidR="009573F7" w:rsidRPr="00FF6DB9" w:rsidRDefault="009573F7" w:rsidP="009D2670">
            <w:pPr>
              <w:ind w:left="0" w:firstLine="0"/>
              <w:rPr>
                <w:bCs/>
                <w:sz w:val="22"/>
              </w:rPr>
            </w:pPr>
          </w:p>
        </w:tc>
        <w:tc>
          <w:tcPr>
            <w:tcW w:w="5670" w:type="dxa"/>
          </w:tcPr>
          <w:p w14:paraId="72A0DFEA" w14:textId="74829FC8" w:rsidR="009573F7" w:rsidRPr="00DE1CAA" w:rsidRDefault="00DE1CAA" w:rsidP="009D2670">
            <w:pPr>
              <w:ind w:left="0" w:firstLine="0"/>
              <w:rPr>
                <w:bCs/>
                <w:sz w:val="28"/>
                <w:szCs w:val="28"/>
              </w:rPr>
            </w:pPr>
            <w:r w:rsidRPr="00DE1CAA">
              <w:rPr>
                <w:sz w:val="22"/>
                <w:shd w:val="clear" w:color="auto" w:fill="FFFFFF"/>
              </w:rPr>
              <w:t>The King’s Centre for Military Health Research (KCMHR) has been running a mental health focused conference for many years which have been kindly supported by Forces in Mind Trust (FiMT).</w:t>
            </w:r>
          </w:p>
          <w:p w14:paraId="6E9343FE" w14:textId="4A246E1B" w:rsidR="00627127" w:rsidRPr="00627127" w:rsidRDefault="00627127" w:rsidP="009D2670">
            <w:pPr>
              <w:ind w:left="0" w:firstLine="0"/>
              <w:rPr>
                <w:bCs/>
                <w:sz w:val="22"/>
              </w:rPr>
            </w:pPr>
          </w:p>
        </w:tc>
        <w:tc>
          <w:tcPr>
            <w:tcW w:w="1767" w:type="dxa"/>
          </w:tcPr>
          <w:p w14:paraId="22A46B4D" w14:textId="77777777" w:rsidR="009573F7" w:rsidRPr="00FF6DB9" w:rsidRDefault="009573F7" w:rsidP="009573F7">
            <w:pPr>
              <w:rPr>
                <w:bCs/>
                <w:sz w:val="22"/>
              </w:rPr>
            </w:pPr>
          </w:p>
        </w:tc>
      </w:tr>
    </w:tbl>
    <w:p w14:paraId="37D91B3A" w14:textId="77777777" w:rsidR="00D705A4" w:rsidRDefault="00D705A4" w:rsidP="009573F7">
      <w:pPr>
        <w:spacing w:after="16" w:line="259" w:lineRule="auto"/>
        <w:ind w:left="0" w:firstLine="0"/>
        <w:rPr>
          <w:color w:val="0070C0"/>
          <w:sz w:val="36"/>
          <w:szCs w:val="36"/>
        </w:rPr>
      </w:pPr>
    </w:p>
    <w:p w14:paraId="58A32748" w14:textId="07C4A9B3" w:rsidR="009D2670" w:rsidRDefault="009D2670" w:rsidP="009D2670">
      <w:pPr>
        <w:spacing w:after="16" w:line="259" w:lineRule="auto"/>
        <w:rPr>
          <w:color w:val="0070C0"/>
          <w:sz w:val="36"/>
          <w:szCs w:val="36"/>
        </w:rPr>
      </w:pPr>
      <w:r>
        <w:rPr>
          <w:color w:val="0070C0"/>
          <w:sz w:val="36"/>
          <w:szCs w:val="36"/>
        </w:rPr>
        <w:t>Engagement opportunities</w:t>
      </w:r>
    </w:p>
    <w:p w14:paraId="67342112" w14:textId="7AAEE4CE" w:rsidR="00C857EA" w:rsidRDefault="00D02333" w:rsidP="009D2670">
      <w:pPr>
        <w:rPr>
          <w:bCs/>
          <w:szCs w:val="24"/>
        </w:rPr>
      </w:pPr>
      <w:r>
        <w:rPr>
          <w:bCs/>
          <w:szCs w:val="24"/>
        </w:rPr>
        <w:t>The below engagement opportunities may be of interest.  Please not</w:t>
      </w:r>
      <w:r w:rsidR="00C857EA">
        <w:rPr>
          <w:bCs/>
          <w:szCs w:val="24"/>
        </w:rPr>
        <w:t>e</w:t>
      </w:r>
      <w:r>
        <w:rPr>
          <w:bCs/>
          <w:szCs w:val="24"/>
        </w:rPr>
        <w:t xml:space="preserve"> that</w:t>
      </w:r>
      <w:r w:rsidR="004B44B0">
        <w:rPr>
          <w:bCs/>
          <w:szCs w:val="24"/>
        </w:rPr>
        <w:t xml:space="preserve"> whilst these may be of interest,</w:t>
      </w:r>
      <w:r>
        <w:rPr>
          <w:bCs/>
          <w:szCs w:val="24"/>
        </w:rPr>
        <w:t xml:space="preserve"> the</w:t>
      </w:r>
      <w:r w:rsidR="004B44B0">
        <w:rPr>
          <w:bCs/>
          <w:szCs w:val="24"/>
        </w:rPr>
        <w:t>y</w:t>
      </w:r>
      <w:r>
        <w:rPr>
          <w:bCs/>
          <w:szCs w:val="24"/>
        </w:rPr>
        <w:t xml:space="preserve"> may not </w:t>
      </w:r>
      <w:r w:rsidR="004B44B0">
        <w:rPr>
          <w:bCs/>
          <w:szCs w:val="24"/>
        </w:rPr>
        <w:t xml:space="preserve">necessarily </w:t>
      </w:r>
      <w:r>
        <w:rPr>
          <w:bCs/>
          <w:szCs w:val="24"/>
        </w:rPr>
        <w:t>be</w:t>
      </w:r>
      <w:r w:rsidR="00C857EA">
        <w:rPr>
          <w:bCs/>
          <w:szCs w:val="24"/>
        </w:rPr>
        <w:t xml:space="preserve"> associated with NHS England.</w:t>
      </w:r>
    </w:p>
    <w:p w14:paraId="66D3465C" w14:textId="77777777" w:rsidR="00C857EA" w:rsidRDefault="00C857EA" w:rsidP="009D2670">
      <w:pPr>
        <w:rPr>
          <w:bCs/>
          <w:szCs w:val="24"/>
        </w:rPr>
      </w:pPr>
    </w:p>
    <w:p w14:paraId="339ED1A1" w14:textId="6EDCE97F" w:rsidR="00DD383F" w:rsidRDefault="00DD383F" w:rsidP="002B04B9">
      <w:pPr>
        <w:shd w:val="clear" w:color="auto" w:fill="FFFFFF"/>
        <w:spacing w:after="0" w:line="240" w:lineRule="auto"/>
        <w:ind w:left="0" w:firstLine="0"/>
        <w:rPr>
          <w:rFonts w:eastAsia="Times New Roman"/>
          <w:color w:val="auto"/>
          <w:szCs w:val="24"/>
        </w:rPr>
      </w:pP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5959"/>
        <w:gridCol w:w="1478"/>
      </w:tblGrid>
      <w:tr w:rsidR="00CF7947" w14:paraId="11F87B4D" w14:textId="77777777" w:rsidTr="0088402B">
        <w:tc>
          <w:tcPr>
            <w:tcW w:w="2395" w:type="dxa"/>
          </w:tcPr>
          <w:p w14:paraId="232FA3AB" w14:textId="4A56AFD2" w:rsidR="00DD383F" w:rsidRPr="00760B0E" w:rsidRDefault="008F0AC3" w:rsidP="00DD383F">
            <w:pPr>
              <w:rPr>
                <w:b/>
                <w:sz w:val="22"/>
              </w:rPr>
            </w:pPr>
            <w:r w:rsidRPr="00760B0E">
              <w:rPr>
                <w:b/>
                <w:sz w:val="22"/>
              </w:rPr>
              <w:t>Veterans in the criminal justice system</w:t>
            </w:r>
          </w:p>
          <w:p w14:paraId="0C518C60" w14:textId="77777777" w:rsidR="00DD383F" w:rsidRDefault="00DD383F">
            <w:pPr>
              <w:ind w:left="0" w:firstLine="0"/>
              <w:rPr>
                <w:bCs/>
                <w:sz w:val="22"/>
              </w:rPr>
            </w:pPr>
          </w:p>
          <w:p w14:paraId="31B530BB" w14:textId="050AD9C8" w:rsidR="00BE6945" w:rsidRDefault="00BE6945">
            <w:pPr>
              <w:ind w:left="0" w:firstLine="0"/>
              <w:rPr>
                <w:bCs/>
                <w:sz w:val="22"/>
              </w:rPr>
            </w:pPr>
          </w:p>
        </w:tc>
        <w:tc>
          <w:tcPr>
            <w:tcW w:w="5959" w:type="dxa"/>
          </w:tcPr>
          <w:p w14:paraId="0F1B55FF" w14:textId="50CDE8B0" w:rsidR="00DD383F" w:rsidRDefault="008F0AC3">
            <w:pPr>
              <w:ind w:left="0" w:firstLine="0"/>
              <w:rPr>
                <w:bCs/>
                <w:sz w:val="22"/>
              </w:rPr>
            </w:pPr>
            <w:r>
              <w:rPr>
                <w:bCs/>
              </w:rPr>
              <w:t xml:space="preserve">We are holding </w:t>
            </w:r>
            <w:r w:rsidR="00747C8E">
              <w:rPr>
                <w:bCs/>
              </w:rPr>
              <w:t xml:space="preserve">three focus groups to inform the naming of the veterans in the criminal justice system service.  If you would like to </w:t>
            </w:r>
            <w:r w:rsidR="000C755B">
              <w:rPr>
                <w:bCs/>
              </w:rPr>
              <w:t xml:space="preserve">take part, please register </w:t>
            </w:r>
            <w:hyperlink r:id="rId31" w:history="1">
              <w:r w:rsidR="000C755B" w:rsidRPr="00353EE1">
                <w:rPr>
                  <w:rStyle w:val="Hyperlink"/>
                  <w:bCs/>
                </w:rPr>
                <w:t>here</w:t>
              </w:r>
            </w:hyperlink>
            <w:r w:rsidR="000C755B">
              <w:rPr>
                <w:bCs/>
              </w:rPr>
              <w:t>.</w:t>
            </w:r>
          </w:p>
        </w:tc>
        <w:tc>
          <w:tcPr>
            <w:tcW w:w="1478" w:type="dxa"/>
          </w:tcPr>
          <w:p w14:paraId="7FB9B242" w14:textId="4738698A" w:rsidR="00DD383F" w:rsidRPr="0088402B" w:rsidRDefault="00353EE1" w:rsidP="00DD383F">
            <w:pPr>
              <w:rPr>
                <w:bCs/>
                <w:sz w:val="22"/>
              </w:rPr>
            </w:pPr>
            <w:r w:rsidRPr="0088402B">
              <w:rPr>
                <w:bCs/>
                <w:sz w:val="22"/>
              </w:rPr>
              <w:t xml:space="preserve">Register </w:t>
            </w:r>
            <w:r w:rsidR="00760B0E" w:rsidRPr="0088402B">
              <w:rPr>
                <w:bCs/>
                <w:sz w:val="22"/>
              </w:rPr>
              <w:t>b</w:t>
            </w:r>
            <w:r w:rsidR="0088402B">
              <w:rPr>
                <w:bCs/>
                <w:sz w:val="22"/>
              </w:rPr>
              <w:t xml:space="preserve">y </w:t>
            </w:r>
            <w:r w:rsidR="0088402B" w:rsidRPr="0088402B">
              <w:rPr>
                <w:bCs/>
                <w:sz w:val="22"/>
              </w:rPr>
              <w:t>15</w:t>
            </w:r>
            <w:r w:rsidR="00760B0E" w:rsidRPr="0088402B">
              <w:rPr>
                <w:bCs/>
                <w:sz w:val="22"/>
              </w:rPr>
              <w:t xml:space="preserve"> February</w:t>
            </w:r>
          </w:p>
        </w:tc>
      </w:tr>
    </w:tbl>
    <w:p w14:paraId="2BF6AF70" w14:textId="77777777" w:rsidR="00DD383F" w:rsidRDefault="00DD383F" w:rsidP="002B04B9">
      <w:pPr>
        <w:shd w:val="clear" w:color="auto" w:fill="FFFFFF"/>
        <w:spacing w:after="0" w:line="240" w:lineRule="auto"/>
        <w:ind w:left="0" w:firstLine="0"/>
      </w:pPr>
    </w:p>
    <w:sectPr w:rsidR="00DD383F" w:rsidSect="00B06502">
      <w:headerReference w:type="even" r:id="rId32"/>
      <w:headerReference w:type="default" r:id="rId33"/>
      <w:footerReference w:type="even" r:id="rId34"/>
      <w:footerReference w:type="default" r:id="rId35"/>
      <w:headerReference w:type="first" r:id="rId36"/>
      <w:footerReference w:type="first" r:id="rId37"/>
      <w:pgSz w:w="11906" w:h="16841"/>
      <w:pgMar w:top="1843" w:right="1034" w:bottom="1076" w:left="1020" w:header="374"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A2914" w14:textId="77777777" w:rsidR="00D46E63" w:rsidRDefault="00D46E63">
      <w:pPr>
        <w:spacing w:after="0" w:line="240" w:lineRule="auto"/>
      </w:pPr>
      <w:r>
        <w:separator/>
      </w:r>
    </w:p>
  </w:endnote>
  <w:endnote w:type="continuationSeparator" w:id="0">
    <w:p w14:paraId="36925567" w14:textId="77777777" w:rsidR="00D46E63" w:rsidRDefault="00D46E63">
      <w:pPr>
        <w:spacing w:after="0" w:line="240" w:lineRule="auto"/>
      </w:pPr>
      <w:r>
        <w:continuationSeparator/>
      </w:r>
    </w:p>
  </w:endnote>
  <w:endnote w:type="continuationNotice" w:id="1">
    <w:p w14:paraId="70B41BDB" w14:textId="77777777" w:rsidR="00D46E63" w:rsidRDefault="00D46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E65B3" w14:textId="77777777" w:rsidR="00D300BC" w:rsidRDefault="004F34BC">
    <w:pPr>
      <w:spacing w:after="0" w:line="259" w:lineRule="auto"/>
      <w:ind w:left="-509" w:firstLine="0"/>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2457E90F" wp14:editId="5B94B140">
              <wp:simplePos x="0" y="0"/>
              <wp:positionH relativeFrom="page">
                <wp:posOffset>323088</wp:posOffset>
              </wp:positionH>
              <wp:positionV relativeFrom="page">
                <wp:posOffset>10032492</wp:posOffset>
              </wp:positionV>
              <wp:extent cx="6842760" cy="12192"/>
              <wp:effectExtent l="0" t="0" r="0" b="0"/>
              <wp:wrapSquare wrapText="bothSides"/>
              <wp:docPr id="4758" name="Group 4758"/>
              <wp:cNvGraphicFramePr/>
              <a:graphic xmlns:a="http://schemas.openxmlformats.org/drawingml/2006/main">
                <a:graphicData uri="http://schemas.microsoft.com/office/word/2010/wordprocessingGroup">
                  <wpg:wgp>
                    <wpg:cNvGrpSpPr/>
                    <wpg:grpSpPr>
                      <a:xfrm>
                        <a:off x="0" y="0"/>
                        <a:ext cx="6842760" cy="12192"/>
                        <a:chOff x="0" y="0"/>
                        <a:chExt cx="6842760" cy="12192"/>
                      </a:xfrm>
                    </wpg:grpSpPr>
                    <wps:wsp>
                      <wps:cNvPr id="4872" name="Shape 4872"/>
                      <wps:cNvSpPr/>
                      <wps:spPr>
                        <a:xfrm>
                          <a:off x="0" y="0"/>
                          <a:ext cx="6842760" cy="12192"/>
                        </a:xfrm>
                        <a:custGeom>
                          <a:avLst/>
                          <a:gdLst/>
                          <a:ahLst/>
                          <a:cxnLst/>
                          <a:rect l="0" t="0" r="0" b="0"/>
                          <a:pathLst>
                            <a:path w="6842760" h="12192">
                              <a:moveTo>
                                <a:pt x="0" y="0"/>
                              </a:moveTo>
                              <a:lnTo>
                                <a:pt x="6842760" y="0"/>
                              </a:lnTo>
                              <a:lnTo>
                                <a:pt x="6842760" y="12192"/>
                              </a:lnTo>
                              <a:lnTo>
                                <a:pt x="0" y="12192"/>
                              </a:lnTo>
                              <a:lnTo>
                                <a:pt x="0" y="0"/>
                              </a:lnTo>
                            </a:path>
                          </a:pathLst>
                        </a:custGeom>
                        <a:ln w="0" cap="flat">
                          <a:miter lim="127000"/>
                        </a:ln>
                      </wps:spPr>
                      <wps:style>
                        <a:lnRef idx="0">
                          <a:srgbClr val="000000">
                            <a:alpha val="0"/>
                          </a:srgbClr>
                        </a:lnRef>
                        <a:fillRef idx="1">
                          <a:srgbClr val="005EB8"/>
                        </a:fillRef>
                        <a:effectRef idx="0">
                          <a:scrgbClr r="0" g="0" b="0"/>
                        </a:effectRef>
                        <a:fontRef idx="none"/>
                      </wps:style>
                      <wps:bodyPr/>
                    </wps:wsp>
                  </wpg:wgp>
                </a:graphicData>
              </a:graphic>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057442" id="Group 4758" o:spid="_x0000_s1026" style="position:absolute;margin-left:25.45pt;margin-top:789.95pt;width:538.8pt;height:.95pt;z-index:251661312;mso-position-horizontal-relative:page;mso-position-vertical-relative:page" coordsize="6842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">
              <v:shape id="Shape 4872" o:spid="_x0000_s1027" style="position:absolute;width:68427;height:121;visibility:visible;mso-wrap-style:square;v-text-anchor:top" coordsize="68427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" path="m,l6842760,r,12192l,12192,,e" fillcolor="#005eb8" stroked="f" strokeweight="0">
                <v:stroke miterlimit="83231f" joinstyle="miter"/>
                <v:path arrowok="t" textboxrect="0,0,6842760,12192"/>
              </v:shape>
              <w10:wrap type="square" anchorx="page" anchory="page"/>
            </v:group>
          </w:pict>
        </mc:Fallback>
      </mc:AlternateContent>
    </w:r>
    <w:r>
      <w:fldChar w:fldCharType="begin"/>
    </w:r>
    <w:r>
      <w:instrText xml:space="preserve"> PAGE   \* MERGEFORMAT </w:instrText>
    </w:r>
    <w:r>
      <w:fldChar w:fldCharType="separate"/>
    </w:r>
    <w:r>
      <w:rPr>
        <w:color w:val="768692"/>
        <w:sz w:val="25"/>
      </w:rPr>
      <w:t>1</w:t>
    </w:r>
    <w:r>
      <w:rPr>
        <w:color w:val="768692"/>
        <w:sz w:val="25"/>
      </w:rPr>
      <w:fldChar w:fldCharType="end"/>
    </w:r>
    <w:r>
      <w:rPr>
        <w:color w:val="768692"/>
        <w:sz w:val="25"/>
      </w:rPr>
      <w:t xml:space="preserve">  </w:t>
    </w:r>
    <w:r>
      <w:rPr>
        <w:b/>
        <w:color w:val="005EB8"/>
        <w:sz w:val="25"/>
      </w:rPr>
      <w:t>|</w:t>
    </w:r>
    <w:r>
      <w:rPr>
        <w:color w:val="768692"/>
        <w:sz w:val="25"/>
      </w:rPr>
      <w:t xml:space="preserve">   </w:t>
    </w:r>
  </w:p>
  <w:p w14:paraId="2DA07C37" w14:textId="77777777" w:rsidR="00D300BC" w:rsidRDefault="004F34BC">
    <w:pPr>
      <w:spacing w:after="0" w:line="259" w:lineRule="auto"/>
      <w:ind w:left="0" w:firstLine="0"/>
    </w:pPr>
    <w:r>
      <w:rPr>
        <w:color w:val="231F20"/>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2ABE5" w14:textId="5DB34292" w:rsidR="00D300BC" w:rsidRPr="00F9418C" w:rsidRDefault="004F34BC">
    <w:pPr>
      <w:spacing w:after="0" w:line="259" w:lineRule="auto"/>
      <w:ind w:left="-509" w:firstLine="0"/>
      <w:rPr>
        <w:color w:val="auto"/>
        <w:sz w:val="20"/>
        <w:szCs w:val="20"/>
      </w:rPr>
    </w:pPr>
    <w:r w:rsidRPr="002B04B9">
      <w:rPr>
        <w:rFonts w:ascii="Calibri" w:eastAsia="Calibri" w:hAnsi="Calibri" w:cs="Calibri"/>
        <w:noProof/>
        <w:color w:val="auto"/>
        <w:sz w:val="20"/>
        <w:szCs w:val="20"/>
      </w:rPr>
      <mc:AlternateContent>
        <mc:Choice Requires="wpg">
          <w:drawing>
            <wp:anchor distT="0" distB="0" distL="114300" distR="114300" simplePos="0" relativeHeight="251658242" behindDoc="0" locked="0" layoutInCell="1" allowOverlap="1" wp14:anchorId="7260C50E" wp14:editId="05749E01">
              <wp:simplePos x="0" y="0"/>
              <wp:positionH relativeFrom="page">
                <wp:posOffset>323088</wp:posOffset>
              </wp:positionH>
              <wp:positionV relativeFrom="page">
                <wp:posOffset>10032492</wp:posOffset>
              </wp:positionV>
              <wp:extent cx="6842760" cy="12192"/>
              <wp:effectExtent l="0" t="0" r="0" b="0"/>
              <wp:wrapSquare wrapText="bothSides"/>
              <wp:docPr id="4735" name="Group 4735"/>
              <wp:cNvGraphicFramePr/>
              <a:graphic xmlns:a="http://schemas.openxmlformats.org/drawingml/2006/main">
                <a:graphicData uri="http://schemas.microsoft.com/office/word/2010/wordprocessingGroup">
                  <wpg:wgp>
                    <wpg:cNvGrpSpPr/>
                    <wpg:grpSpPr>
                      <a:xfrm>
                        <a:off x="0" y="0"/>
                        <a:ext cx="6842760" cy="12192"/>
                        <a:chOff x="0" y="0"/>
                        <a:chExt cx="6842760" cy="12192"/>
                      </a:xfrm>
                    </wpg:grpSpPr>
                    <wps:wsp>
                      <wps:cNvPr id="4870" name="Shape 4870"/>
                      <wps:cNvSpPr/>
                      <wps:spPr>
                        <a:xfrm>
                          <a:off x="0" y="0"/>
                          <a:ext cx="6842760" cy="12192"/>
                        </a:xfrm>
                        <a:custGeom>
                          <a:avLst/>
                          <a:gdLst/>
                          <a:ahLst/>
                          <a:cxnLst/>
                          <a:rect l="0" t="0" r="0" b="0"/>
                          <a:pathLst>
                            <a:path w="6842760" h="12192">
                              <a:moveTo>
                                <a:pt x="0" y="0"/>
                              </a:moveTo>
                              <a:lnTo>
                                <a:pt x="6842760" y="0"/>
                              </a:lnTo>
                              <a:lnTo>
                                <a:pt x="6842760" y="12192"/>
                              </a:lnTo>
                              <a:lnTo>
                                <a:pt x="0" y="12192"/>
                              </a:lnTo>
                              <a:lnTo>
                                <a:pt x="0" y="0"/>
                              </a:lnTo>
                            </a:path>
                          </a:pathLst>
                        </a:custGeom>
                        <a:ln w="0" cap="flat">
                          <a:miter lim="127000"/>
                        </a:ln>
                      </wps:spPr>
                      <wps:style>
                        <a:lnRef idx="0">
                          <a:srgbClr val="000000">
                            <a:alpha val="0"/>
                          </a:srgbClr>
                        </a:lnRef>
                        <a:fillRef idx="1">
                          <a:srgbClr val="005EB8"/>
                        </a:fillRef>
                        <a:effectRef idx="0">
                          <a:scrgbClr r="0" g="0" b="0"/>
                        </a:effectRef>
                        <a:fontRef idx="none"/>
                      </wps:style>
                      <wps:bodyPr/>
                    </wps:wsp>
                  </wpg:wgp>
                </a:graphicData>
              </a:graphic>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BED695" id="Group 4735" o:spid="_x0000_s1026" style="position:absolute;margin-left:25.45pt;margin-top:789.95pt;width:538.8pt;height:.95pt;z-index:251662336;mso-position-horizontal-relative:page;mso-position-vertical-relative:page" coordsize="6842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">
              <v:shape id="Shape 4870" o:spid="_x0000_s1027" style="position:absolute;width:68427;height:121;visibility:visible;mso-wrap-style:square;v-text-anchor:top" coordsize="68427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" path="m,l6842760,r,12192l,12192,,e" fillcolor="#005eb8" stroked="f" strokeweight="0">
                <v:stroke miterlimit="83231f" joinstyle="miter"/>
                <v:path arrowok="t" textboxrect="0,0,6842760,12192"/>
              </v:shape>
              <w10:wrap type="square" anchorx="page" anchory="page"/>
            </v:group>
          </w:pict>
        </mc:Fallback>
      </mc:AlternateContent>
    </w:r>
    <w:r w:rsidRPr="002B04B9">
      <w:rPr>
        <w:color w:val="auto"/>
        <w:sz w:val="20"/>
        <w:szCs w:val="20"/>
      </w:rPr>
      <w:fldChar w:fldCharType="begin"/>
    </w:r>
    <w:r w:rsidRPr="002B04B9">
      <w:rPr>
        <w:color w:val="auto"/>
        <w:sz w:val="20"/>
        <w:szCs w:val="20"/>
      </w:rPr>
      <w:instrText xml:space="preserve"> PAGE   \* MERGEFORMAT </w:instrText>
    </w:r>
    <w:r w:rsidRPr="002B04B9">
      <w:rPr>
        <w:color w:val="auto"/>
        <w:sz w:val="20"/>
        <w:szCs w:val="20"/>
      </w:rPr>
      <w:fldChar w:fldCharType="separate"/>
    </w:r>
    <w:r w:rsidR="00496892">
      <w:rPr>
        <w:noProof/>
        <w:color w:val="auto"/>
        <w:sz w:val="20"/>
        <w:szCs w:val="20"/>
      </w:rPr>
      <w:t>8</w:t>
    </w:r>
    <w:r w:rsidRPr="002B04B9">
      <w:rPr>
        <w:color w:val="auto"/>
        <w:sz w:val="20"/>
        <w:szCs w:val="20"/>
      </w:rPr>
      <w:fldChar w:fldCharType="end"/>
    </w:r>
    <w:r w:rsidRPr="002B04B9">
      <w:rPr>
        <w:color w:val="auto"/>
        <w:sz w:val="20"/>
        <w:szCs w:val="20"/>
      </w:rPr>
      <w:t xml:space="preserve"> </w:t>
    </w:r>
    <w:r w:rsidRPr="00F9418C">
      <w:rPr>
        <w:color w:val="auto"/>
        <w:sz w:val="25"/>
      </w:rPr>
      <w:t xml:space="preserve"> </w:t>
    </w:r>
    <w:r w:rsidRPr="00F9418C">
      <w:rPr>
        <w:b/>
        <w:color w:val="auto"/>
        <w:sz w:val="25"/>
      </w:rPr>
      <w:t>|</w:t>
    </w:r>
    <w:r w:rsidRPr="00F9418C">
      <w:rPr>
        <w:color w:val="auto"/>
        <w:sz w:val="25"/>
      </w:rPr>
      <w:t xml:space="preserve">   </w:t>
    </w:r>
    <w:r w:rsidR="005431F0" w:rsidRPr="00F9418C">
      <w:rPr>
        <w:color w:val="auto"/>
        <w:sz w:val="25"/>
      </w:rPr>
      <w:br/>
    </w:r>
    <w:r w:rsidR="005431F0" w:rsidRPr="00F9418C">
      <w:rPr>
        <w:color w:val="auto"/>
        <w:sz w:val="20"/>
        <w:szCs w:val="20"/>
      </w:rPr>
      <w:t xml:space="preserve">For information on healthcare for the Armed Forces community, visit </w:t>
    </w:r>
    <w:hyperlink r:id="rId1" w:history="1">
      <w:r w:rsidR="005431F0" w:rsidRPr="00F9418C">
        <w:rPr>
          <w:rStyle w:val="Hyperlink"/>
          <w:color w:val="auto"/>
          <w:sz w:val="20"/>
          <w:szCs w:val="20"/>
        </w:rPr>
        <w:t>www.nhs.uk/armedforceshealth</w:t>
      </w:r>
    </w:hyperlink>
  </w:p>
  <w:p w14:paraId="387062E1" w14:textId="4FF86750" w:rsidR="005431F0" w:rsidRPr="00F9418C" w:rsidRDefault="005431F0">
    <w:pPr>
      <w:spacing w:after="0" w:line="259" w:lineRule="auto"/>
      <w:ind w:left="-509" w:firstLine="0"/>
      <w:rPr>
        <w:color w:val="auto"/>
        <w:sz w:val="20"/>
        <w:szCs w:val="20"/>
      </w:rPr>
    </w:pPr>
    <w:r w:rsidRPr="00F9418C">
      <w:rPr>
        <w:color w:val="auto"/>
        <w:sz w:val="20"/>
        <w:szCs w:val="20"/>
      </w:rPr>
      <w:t>Follow us on Twitter @NHSArmedForces</w:t>
    </w:r>
  </w:p>
  <w:p w14:paraId="01596310" w14:textId="22C71978" w:rsidR="00D300BC" w:rsidRDefault="004F34BC">
    <w:pPr>
      <w:spacing w:after="0" w:line="259" w:lineRule="auto"/>
      <w:ind w:left="0" w:firstLine="0"/>
    </w:pPr>
    <w:r>
      <w:rPr>
        <w:color w:val="231F20"/>
        <w:sz w:val="2"/>
      </w:rPr>
      <w:t xml:space="preserve"> </w:t>
    </w:r>
    <w:r w:rsidR="005431F0">
      <w:rPr>
        <w:color w:val="231F20"/>
        <w:sz w:val="2"/>
      </w:rPr>
      <w:t>Visit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FAFB6" w14:textId="77777777" w:rsidR="00D300BC" w:rsidRDefault="004F34BC">
    <w:pPr>
      <w:spacing w:after="0" w:line="259" w:lineRule="auto"/>
      <w:ind w:left="-509" w:firstLine="0"/>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3ADF67AF" wp14:editId="279972CD">
              <wp:simplePos x="0" y="0"/>
              <wp:positionH relativeFrom="page">
                <wp:posOffset>323088</wp:posOffset>
              </wp:positionH>
              <wp:positionV relativeFrom="page">
                <wp:posOffset>10032492</wp:posOffset>
              </wp:positionV>
              <wp:extent cx="6842760" cy="12192"/>
              <wp:effectExtent l="0" t="0" r="0" b="0"/>
              <wp:wrapSquare wrapText="bothSides"/>
              <wp:docPr id="4712" name="Group 4712"/>
              <wp:cNvGraphicFramePr/>
              <a:graphic xmlns:a="http://schemas.openxmlformats.org/drawingml/2006/main">
                <a:graphicData uri="http://schemas.microsoft.com/office/word/2010/wordprocessingGroup">
                  <wpg:wgp>
                    <wpg:cNvGrpSpPr/>
                    <wpg:grpSpPr>
                      <a:xfrm>
                        <a:off x="0" y="0"/>
                        <a:ext cx="6842760" cy="12192"/>
                        <a:chOff x="0" y="0"/>
                        <a:chExt cx="6842760" cy="12192"/>
                      </a:xfrm>
                    </wpg:grpSpPr>
                    <wps:wsp>
                      <wps:cNvPr id="4868" name="Shape 4868"/>
                      <wps:cNvSpPr/>
                      <wps:spPr>
                        <a:xfrm>
                          <a:off x="0" y="0"/>
                          <a:ext cx="6842760" cy="12192"/>
                        </a:xfrm>
                        <a:custGeom>
                          <a:avLst/>
                          <a:gdLst/>
                          <a:ahLst/>
                          <a:cxnLst/>
                          <a:rect l="0" t="0" r="0" b="0"/>
                          <a:pathLst>
                            <a:path w="6842760" h="12192">
                              <a:moveTo>
                                <a:pt x="0" y="0"/>
                              </a:moveTo>
                              <a:lnTo>
                                <a:pt x="6842760" y="0"/>
                              </a:lnTo>
                              <a:lnTo>
                                <a:pt x="6842760" y="12192"/>
                              </a:lnTo>
                              <a:lnTo>
                                <a:pt x="0" y="12192"/>
                              </a:lnTo>
                              <a:lnTo>
                                <a:pt x="0" y="0"/>
                              </a:lnTo>
                            </a:path>
                          </a:pathLst>
                        </a:custGeom>
                        <a:ln w="0" cap="flat">
                          <a:miter lim="127000"/>
                        </a:ln>
                      </wps:spPr>
                      <wps:style>
                        <a:lnRef idx="0">
                          <a:srgbClr val="000000">
                            <a:alpha val="0"/>
                          </a:srgbClr>
                        </a:lnRef>
                        <a:fillRef idx="1">
                          <a:srgbClr val="005EB8"/>
                        </a:fillRef>
                        <a:effectRef idx="0">
                          <a:scrgbClr r="0" g="0" b="0"/>
                        </a:effectRef>
                        <a:fontRef idx="none"/>
                      </wps:style>
                      <wps:bodyPr/>
                    </wps:wsp>
                  </wpg:wgp>
                </a:graphicData>
              </a:graphic>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C1C18C" id="Group 4712" o:spid="_x0000_s1026" style="position:absolute;margin-left:25.45pt;margin-top:789.95pt;width:538.8pt;height:.95pt;z-index:251663360;mso-position-horizontal-relative:page;mso-position-vertical-relative:page" coordsize="6842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">
              <v:shape id="Shape 4868" o:spid="_x0000_s1027" style="position:absolute;width:68427;height:121;visibility:visible;mso-wrap-style:square;v-text-anchor:top" coordsize="68427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" path="m,l6842760,r,12192l,12192,,e" fillcolor="#005eb8" stroked="f" strokeweight="0">
                <v:stroke miterlimit="83231f" joinstyle="miter"/>
                <v:path arrowok="t" textboxrect="0,0,6842760,12192"/>
              </v:shape>
              <w10:wrap type="square" anchorx="page" anchory="page"/>
            </v:group>
          </w:pict>
        </mc:Fallback>
      </mc:AlternateContent>
    </w:r>
    <w:r>
      <w:fldChar w:fldCharType="begin"/>
    </w:r>
    <w:r>
      <w:instrText xml:space="preserve"> PAGE   \* MERGEFORMAT </w:instrText>
    </w:r>
    <w:r>
      <w:fldChar w:fldCharType="separate"/>
    </w:r>
    <w:r w:rsidR="00496892" w:rsidRPr="00496892">
      <w:rPr>
        <w:noProof/>
        <w:color w:val="768692"/>
        <w:sz w:val="25"/>
      </w:rPr>
      <w:t>1</w:t>
    </w:r>
    <w:r>
      <w:rPr>
        <w:color w:val="768692"/>
        <w:sz w:val="25"/>
      </w:rPr>
      <w:fldChar w:fldCharType="end"/>
    </w:r>
    <w:r>
      <w:rPr>
        <w:color w:val="768692"/>
        <w:sz w:val="25"/>
      </w:rPr>
      <w:t xml:space="preserve">  </w:t>
    </w:r>
    <w:r>
      <w:rPr>
        <w:b/>
        <w:color w:val="005EB8"/>
        <w:sz w:val="25"/>
      </w:rPr>
      <w:t>|</w:t>
    </w:r>
    <w:r>
      <w:rPr>
        <w:color w:val="768692"/>
        <w:sz w:val="25"/>
      </w:rPr>
      <w:t xml:space="preserve">   </w:t>
    </w:r>
  </w:p>
  <w:p w14:paraId="5C74A9E3" w14:textId="77777777" w:rsidR="00D300BC" w:rsidRDefault="004F34BC">
    <w:pPr>
      <w:spacing w:after="0" w:line="259" w:lineRule="auto"/>
      <w:ind w:left="0" w:firstLine="0"/>
    </w:pPr>
    <w:r>
      <w:rPr>
        <w:color w:val="231F20"/>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1326D" w14:textId="77777777" w:rsidR="00D46E63" w:rsidRDefault="00D46E63">
      <w:pPr>
        <w:spacing w:after="0" w:line="240" w:lineRule="auto"/>
      </w:pPr>
      <w:r>
        <w:separator/>
      </w:r>
    </w:p>
  </w:footnote>
  <w:footnote w:type="continuationSeparator" w:id="0">
    <w:p w14:paraId="01E189BF" w14:textId="77777777" w:rsidR="00D46E63" w:rsidRDefault="00D46E63">
      <w:pPr>
        <w:spacing w:after="0" w:line="240" w:lineRule="auto"/>
      </w:pPr>
      <w:r>
        <w:continuationSeparator/>
      </w:r>
    </w:p>
  </w:footnote>
  <w:footnote w:type="continuationNotice" w:id="1">
    <w:p w14:paraId="4E06916D" w14:textId="77777777" w:rsidR="00D46E63" w:rsidRDefault="00D46E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648A0" w14:textId="77777777" w:rsidR="00D300BC" w:rsidRDefault="004F34BC">
    <w:pPr>
      <w:spacing w:after="0" w:line="259" w:lineRule="auto"/>
      <w:ind w:left="-1020" w:right="10872" w:firstLine="0"/>
    </w:pPr>
    <w:r>
      <w:rPr>
        <w:noProof/>
      </w:rPr>
      <w:drawing>
        <wp:anchor distT="0" distB="0" distL="114300" distR="114300" simplePos="0" relativeHeight="251658240" behindDoc="0" locked="0" layoutInCell="1" allowOverlap="0" wp14:anchorId="3D2139DA" wp14:editId="3EB54712">
          <wp:simplePos x="0" y="0"/>
          <wp:positionH relativeFrom="page">
            <wp:posOffset>6334760</wp:posOffset>
          </wp:positionH>
          <wp:positionV relativeFrom="page">
            <wp:posOffset>237490</wp:posOffset>
          </wp:positionV>
          <wp:extent cx="837235" cy="337185"/>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37235" cy="33718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725F" w14:textId="3932A834" w:rsidR="00D300BC" w:rsidRDefault="00D300BC">
    <w:pPr>
      <w:spacing w:after="0" w:line="259" w:lineRule="auto"/>
      <w:ind w:left="-1020" w:right="10872"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588DB" w14:textId="260E134B" w:rsidR="00D300BC" w:rsidRDefault="00B06502">
    <w:pPr>
      <w:spacing w:after="0" w:line="259" w:lineRule="auto"/>
      <w:ind w:left="-1020" w:right="10872" w:firstLine="0"/>
    </w:pPr>
    <w:r>
      <w:rPr>
        <w:noProof/>
      </w:rPr>
      <w:drawing>
        <wp:anchor distT="0" distB="0" distL="114300" distR="114300" simplePos="0" relativeHeight="251658244" behindDoc="0" locked="0" layoutInCell="1" allowOverlap="1" wp14:anchorId="0506E37D" wp14:editId="1673E01E">
          <wp:simplePos x="0" y="0"/>
          <wp:positionH relativeFrom="column">
            <wp:posOffset>5680452</wp:posOffset>
          </wp:positionH>
          <wp:positionV relativeFrom="paragraph">
            <wp:posOffset>145415</wp:posOffset>
          </wp:positionV>
          <wp:extent cx="839086" cy="632298"/>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086" cy="6322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559"/>
    <w:multiLevelType w:val="multilevel"/>
    <w:tmpl w:val="8CC27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852D8"/>
    <w:multiLevelType w:val="hybridMultilevel"/>
    <w:tmpl w:val="931058CA"/>
    <w:lvl w:ilvl="0" w:tplc="C6FC259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B0E1F59"/>
    <w:multiLevelType w:val="hybridMultilevel"/>
    <w:tmpl w:val="1E26F06A"/>
    <w:lvl w:ilvl="0" w:tplc="C93811B8">
      <w:start w:val="10"/>
      <w:numFmt w:val="bullet"/>
      <w:lvlText w:val=""/>
      <w:lvlJc w:val="left"/>
      <w:pPr>
        <w:ind w:left="720" w:hanging="360"/>
      </w:pPr>
      <w:rPr>
        <w:rFonts w:ascii="Symbol" w:eastAsia="Arial"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73BB1"/>
    <w:multiLevelType w:val="hybridMultilevel"/>
    <w:tmpl w:val="552CD9C2"/>
    <w:lvl w:ilvl="0" w:tplc="DAE40762">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26A013E"/>
    <w:multiLevelType w:val="hybridMultilevel"/>
    <w:tmpl w:val="9E5E04AE"/>
    <w:lvl w:ilvl="0" w:tplc="08090001">
      <w:start w:val="1"/>
      <w:numFmt w:val="bullet"/>
      <w:lvlText w:val=""/>
      <w:lvlJc w:val="left"/>
      <w:pPr>
        <w:ind w:left="730" w:hanging="360"/>
      </w:pPr>
      <w:rPr>
        <w:rFonts w:ascii="Symbol" w:hAnsi="Symbol" w:hint="default"/>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5">
    <w:nsid w:val="290722FA"/>
    <w:multiLevelType w:val="multilevel"/>
    <w:tmpl w:val="25F23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BFB6CEC"/>
    <w:multiLevelType w:val="hybridMultilevel"/>
    <w:tmpl w:val="B324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CD627E"/>
    <w:multiLevelType w:val="hybridMultilevel"/>
    <w:tmpl w:val="A8544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2176476"/>
    <w:multiLevelType w:val="hybridMultilevel"/>
    <w:tmpl w:val="C2642F4E"/>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abstractNum w:abstractNumId="9">
    <w:nsid w:val="393868BF"/>
    <w:multiLevelType w:val="hybridMultilevel"/>
    <w:tmpl w:val="6BBEB536"/>
    <w:lvl w:ilvl="0" w:tplc="0809000F">
      <w:start w:val="1"/>
      <w:numFmt w:val="decimal"/>
      <w:lvlText w:val="%1."/>
      <w:lvlJc w:val="left"/>
      <w:pPr>
        <w:ind w:left="730" w:hanging="360"/>
      </w:p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0">
    <w:nsid w:val="42723F25"/>
    <w:multiLevelType w:val="hybridMultilevel"/>
    <w:tmpl w:val="AA34238E"/>
    <w:lvl w:ilvl="0" w:tplc="DAE4076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4B7627"/>
    <w:multiLevelType w:val="hybridMultilevel"/>
    <w:tmpl w:val="1DCC86A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510F7014"/>
    <w:multiLevelType w:val="multilevel"/>
    <w:tmpl w:val="0A6070A8"/>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3">
    <w:nsid w:val="51240F75"/>
    <w:multiLevelType w:val="hybridMultilevel"/>
    <w:tmpl w:val="5D16A9F6"/>
    <w:lvl w:ilvl="0" w:tplc="ECCC094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6625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0872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64E2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3041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6E97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C6BF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402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9268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520F59AD"/>
    <w:multiLevelType w:val="hybridMultilevel"/>
    <w:tmpl w:val="F18C44F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5">
    <w:nsid w:val="52427E63"/>
    <w:multiLevelType w:val="hybridMultilevel"/>
    <w:tmpl w:val="FE2C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0A0D56"/>
    <w:multiLevelType w:val="hybridMultilevel"/>
    <w:tmpl w:val="85B4E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CF53B66"/>
    <w:multiLevelType w:val="hybridMultilevel"/>
    <w:tmpl w:val="F7840A0C"/>
    <w:lvl w:ilvl="0" w:tplc="0809000B">
      <w:start w:val="1"/>
      <w:numFmt w:val="bullet"/>
      <w:lvlText w:val=""/>
      <w:lvlJc w:val="left"/>
      <w:pPr>
        <w:ind w:left="730" w:hanging="360"/>
      </w:pPr>
      <w:rPr>
        <w:rFonts w:ascii="Wingdings" w:hAnsi="Wingdings"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8">
    <w:nsid w:val="73444432"/>
    <w:multiLevelType w:val="hybridMultilevel"/>
    <w:tmpl w:val="EA80E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8A2428E"/>
    <w:multiLevelType w:val="hybridMultilevel"/>
    <w:tmpl w:val="D63EB5F8"/>
    <w:lvl w:ilvl="0" w:tplc="0809000B">
      <w:start w:val="1"/>
      <w:numFmt w:val="bullet"/>
      <w:lvlText w:val=""/>
      <w:lvlJc w:val="left"/>
      <w:pPr>
        <w:ind w:left="370" w:hanging="360"/>
      </w:pPr>
      <w:rPr>
        <w:rFonts w:ascii="Wingdings" w:hAnsi="Wingdings" w:hint="default"/>
      </w:rPr>
    </w:lvl>
    <w:lvl w:ilvl="1" w:tplc="0809000B">
      <w:start w:val="1"/>
      <w:numFmt w:val="bullet"/>
      <w:lvlText w:val=""/>
      <w:lvlJc w:val="left"/>
      <w:pPr>
        <w:ind w:left="1090" w:hanging="360"/>
      </w:pPr>
      <w:rPr>
        <w:rFonts w:ascii="Wingdings" w:hAnsi="Wingdings" w:hint="default"/>
      </w:rPr>
    </w:lvl>
    <w:lvl w:ilvl="2" w:tplc="08090005">
      <w:start w:val="1"/>
      <w:numFmt w:val="bullet"/>
      <w:lvlText w:val=""/>
      <w:lvlJc w:val="left"/>
      <w:pPr>
        <w:ind w:left="1810" w:hanging="360"/>
      </w:pPr>
      <w:rPr>
        <w:rFonts w:ascii="Wingdings" w:hAnsi="Wingdings" w:hint="default"/>
      </w:rPr>
    </w:lvl>
    <w:lvl w:ilvl="3" w:tplc="08090001">
      <w:start w:val="1"/>
      <w:numFmt w:val="bullet"/>
      <w:lvlText w:val=""/>
      <w:lvlJc w:val="left"/>
      <w:pPr>
        <w:ind w:left="2530" w:hanging="360"/>
      </w:pPr>
      <w:rPr>
        <w:rFonts w:ascii="Symbol" w:hAnsi="Symbol" w:hint="default"/>
      </w:rPr>
    </w:lvl>
    <w:lvl w:ilvl="4" w:tplc="08090003">
      <w:start w:val="1"/>
      <w:numFmt w:val="bullet"/>
      <w:lvlText w:val="o"/>
      <w:lvlJc w:val="left"/>
      <w:pPr>
        <w:ind w:left="3250" w:hanging="360"/>
      </w:pPr>
      <w:rPr>
        <w:rFonts w:ascii="Courier New" w:hAnsi="Courier New" w:cs="Courier New" w:hint="default"/>
      </w:rPr>
    </w:lvl>
    <w:lvl w:ilvl="5" w:tplc="08090005">
      <w:start w:val="1"/>
      <w:numFmt w:val="bullet"/>
      <w:lvlText w:val=""/>
      <w:lvlJc w:val="left"/>
      <w:pPr>
        <w:ind w:left="3970" w:hanging="360"/>
      </w:pPr>
      <w:rPr>
        <w:rFonts w:ascii="Wingdings" w:hAnsi="Wingdings" w:hint="default"/>
      </w:rPr>
    </w:lvl>
    <w:lvl w:ilvl="6" w:tplc="08090001">
      <w:start w:val="1"/>
      <w:numFmt w:val="bullet"/>
      <w:lvlText w:val=""/>
      <w:lvlJc w:val="left"/>
      <w:pPr>
        <w:ind w:left="4690" w:hanging="360"/>
      </w:pPr>
      <w:rPr>
        <w:rFonts w:ascii="Symbol" w:hAnsi="Symbol" w:hint="default"/>
      </w:rPr>
    </w:lvl>
    <w:lvl w:ilvl="7" w:tplc="08090003">
      <w:start w:val="1"/>
      <w:numFmt w:val="bullet"/>
      <w:lvlText w:val="o"/>
      <w:lvlJc w:val="left"/>
      <w:pPr>
        <w:ind w:left="5410" w:hanging="360"/>
      </w:pPr>
      <w:rPr>
        <w:rFonts w:ascii="Courier New" w:hAnsi="Courier New" w:cs="Courier New" w:hint="default"/>
      </w:rPr>
    </w:lvl>
    <w:lvl w:ilvl="8" w:tplc="08090005">
      <w:start w:val="1"/>
      <w:numFmt w:val="bullet"/>
      <w:lvlText w:val=""/>
      <w:lvlJc w:val="left"/>
      <w:pPr>
        <w:ind w:left="6130" w:hanging="360"/>
      </w:pPr>
      <w:rPr>
        <w:rFonts w:ascii="Wingdings" w:hAnsi="Wingdings" w:hint="default"/>
      </w:rPr>
    </w:lvl>
  </w:abstractNum>
  <w:abstractNum w:abstractNumId="20">
    <w:nsid w:val="7F2878E4"/>
    <w:multiLevelType w:val="multilevel"/>
    <w:tmpl w:val="3766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9"/>
  </w:num>
  <w:num w:numId="3">
    <w:abstractNumId w:val="11"/>
  </w:num>
  <w:num w:numId="4">
    <w:abstractNumId w:val="5"/>
  </w:num>
  <w:num w:numId="5">
    <w:abstractNumId w:val="15"/>
  </w:num>
  <w:num w:numId="6">
    <w:abstractNumId w:val="18"/>
  </w:num>
  <w:num w:numId="7">
    <w:abstractNumId w:val="17"/>
  </w:num>
  <w:num w:numId="8">
    <w:abstractNumId w:val="9"/>
  </w:num>
  <w:num w:numId="9">
    <w:abstractNumId w:val="4"/>
  </w:num>
  <w:num w:numId="10">
    <w:abstractNumId w:val="1"/>
  </w:num>
  <w:num w:numId="11">
    <w:abstractNumId w:val="2"/>
  </w:num>
  <w:num w:numId="12">
    <w:abstractNumId w:val="20"/>
  </w:num>
  <w:num w:numId="13">
    <w:abstractNumId w:val="6"/>
  </w:num>
  <w:num w:numId="14">
    <w:abstractNumId w:val="10"/>
  </w:num>
  <w:num w:numId="15">
    <w:abstractNumId w:val="3"/>
  </w:num>
  <w:num w:numId="16">
    <w:abstractNumId w:val="16"/>
  </w:num>
  <w:num w:numId="17">
    <w:abstractNumId w:val="0"/>
  </w:num>
  <w:num w:numId="18">
    <w:abstractNumId w:val="12"/>
  </w:num>
  <w:num w:numId="19">
    <w:abstractNumId w:val="1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C"/>
    <w:rsid w:val="00001E57"/>
    <w:rsid w:val="000043CC"/>
    <w:rsid w:val="0000621B"/>
    <w:rsid w:val="0000627F"/>
    <w:rsid w:val="00007F7E"/>
    <w:rsid w:val="00010583"/>
    <w:rsid w:val="00011700"/>
    <w:rsid w:val="00012C1A"/>
    <w:rsid w:val="000162E0"/>
    <w:rsid w:val="00016D62"/>
    <w:rsid w:val="00021BE1"/>
    <w:rsid w:val="00022AD1"/>
    <w:rsid w:val="00031661"/>
    <w:rsid w:val="000326E2"/>
    <w:rsid w:val="00033AA8"/>
    <w:rsid w:val="000352EC"/>
    <w:rsid w:val="0003605A"/>
    <w:rsid w:val="0003612F"/>
    <w:rsid w:val="00042D66"/>
    <w:rsid w:val="000477CD"/>
    <w:rsid w:val="00053039"/>
    <w:rsid w:val="00055983"/>
    <w:rsid w:val="00062292"/>
    <w:rsid w:val="000636F8"/>
    <w:rsid w:val="000644E2"/>
    <w:rsid w:val="0006554B"/>
    <w:rsid w:val="000666B3"/>
    <w:rsid w:val="00074AA9"/>
    <w:rsid w:val="00075EA3"/>
    <w:rsid w:val="000806AA"/>
    <w:rsid w:val="000816E0"/>
    <w:rsid w:val="00081737"/>
    <w:rsid w:val="00082751"/>
    <w:rsid w:val="00085E78"/>
    <w:rsid w:val="00086807"/>
    <w:rsid w:val="00086D9B"/>
    <w:rsid w:val="00092C9E"/>
    <w:rsid w:val="00093ECF"/>
    <w:rsid w:val="000949C7"/>
    <w:rsid w:val="00097F82"/>
    <w:rsid w:val="000A2FB9"/>
    <w:rsid w:val="000A5D36"/>
    <w:rsid w:val="000B072D"/>
    <w:rsid w:val="000B1682"/>
    <w:rsid w:val="000B7327"/>
    <w:rsid w:val="000C24EC"/>
    <w:rsid w:val="000C49C5"/>
    <w:rsid w:val="000C755B"/>
    <w:rsid w:val="000D0860"/>
    <w:rsid w:val="000D119F"/>
    <w:rsid w:val="000D18CC"/>
    <w:rsid w:val="000D2929"/>
    <w:rsid w:val="000D3CE5"/>
    <w:rsid w:val="000D5635"/>
    <w:rsid w:val="000E1607"/>
    <w:rsid w:val="000E17A5"/>
    <w:rsid w:val="000F072E"/>
    <w:rsid w:val="000F15C8"/>
    <w:rsid w:val="000F3544"/>
    <w:rsid w:val="00101876"/>
    <w:rsid w:val="0010231B"/>
    <w:rsid w:val="001029D3"/>
    <w:rsid w:val="00106B14"/>
    <w:rsid w:val="0010724A"/>
    <w:rsid w:val="00111357"/>
    <w:rsid w:val="001157A3"/>
    <w:rsid w:val="001157EA"/>
    <w:rsid w:val="00120C8A"/>
    <w:rsid w:val="00125277"/>
    <w:rsid w:val="001317BC"/>
    <w:rsid w:val="00133BEA"/>
    <w:rsid w:val="00134642"/>
    <w:rsid w:val="001355C9"/>
    <w:rsid w:val="00136D74"/>
    <w:rsid w:val="00141A0E"/>
    <w:rsid w:val="001422D9"/>
    <w:rsid w:val="001442D1"/>
    <w:rsid w:val="001510FB"/>
    <w:rsid w:val="00152C48"/>
    <w:rsid w:val="001553CF"/>
    <w:rsid w:val="00162611"/>
    <w:rsid w:val="00163C31"/>
    <w:rsid w:val="001672FC"/>
    <w:rsid w:val="001673D4"/>
    <w:rsid w:val="00171232"/>
    <w:rsid w:val="00174B85"/>
    <w:rsid w:val="001773B9"/>
    <w:rsid w:val="001779F9"/>
    <w:rsid w:val="00180581"/>
    <w:rsid w:val="001845DE"/>
    <w:rsid w:val="00191F29"/>
    <w:rsid w:val="00193D85"/>
    <w:rsid w:val="00195835"/>
    <w:rsid w:val="0019657C"/>
    <w:rsid w:val="001965F8"/>
    <w:rsid w:val="001A0F4C"/>
    <w:rsid w:val="001A7824"/>
    <w:rsid w:val="001B31CE"/>
    <w:rsid w:val="001B6AF6"/>
    <w:rsid w:val="001B7D9E"/>
    <w:rsid w:val="001C5087"/>
    <w:rsid w:val="001D0085"/>
    <w:rsid w:val="001D709C"/>
    <w:rsid w:val="001E1D28"/>
    <w:rsid w:val="001E65E6"/>
    <w:rsid w:val="001E6BA4"/>
    <w:rsid w:val="001F0528"/>
    <w:rsid w:val="001F0C2D"/>
    <w:rsid w:val="001F2CC9"/>
    <w:rsid w:val="001F5DCE"/>
    <w:rsid w:val="0020162B"/>
    <w:rsid w:val="0020429F"/>
    <w:rsid w:val="00206D3B"/>
    <w:rsid w:val="00207332"/>
    <w:rsid w:val="0020740B"/>
    <w:rsid w:val="00213A48"/>
    <w:rsid w:val="00216FB1"/>
    <w:rsid w:val="0021735B"/>
    <w:rsid w:val="00217676"/>
    <w:rsid w:val="00220C5F"/>
    <w:rsid w:val="00223BBD"/>
    <w:rsid w:val="00231F77"/>
    <w:rsid w:val="002353A7"/>
    <w:rsid w:val="00241100"/>
    <w:rsid w:val="002427BA"/>
    <w:rsid w:val="0024346E"/>
    <w:rsid w:val="00246C93"/>
    <w:rsid w:val="00247413"/>
    <w:rsid w:val="00255897"/>
    <w:rsid w:val="00255B12"/>
    <w:rsid w:val="00256B6B"/>
    <w:rsid w:val="00257707"/>
    <w:rsid w:val="00257C86"/>
    <w:rsid w:val="00257CD1"/>
    <w:rsid w:val="0026001B"/>
    <w:rsid w:val="00260202"/>
    <w:rsid w:val="00260E53"/>
    <w:rsid w:val="002619E2"/>
    <w:rsid w:val="00264AEB"/>
    <w:rsid w:val="002665E2"/>
    <w:rsid w:val="002739A9"/>
    <w:rsid w:val="00275FF5"/>
    <w:rsid w:val="00276CB4"/>
    <w:rsid w:val="00280492"/>
    <w:rsid w:val="002848E5"/>
    <w:rsid w:val="00290EF7"/>
    <w:rsid w:val="002A0614"/>
    <w:rsid w:val="002A4CBA"/>
    <w:rsid w:val="002A4E40"/>
    <w:rsid w:val="002A72B5"/>
    <w:rsid w:val="002B0203"/>
    <w:rsid w:val="002B04B9"/>
    <w:rsid w:val="002B3384"/>
    <w:rsid w:val="002C4ADC"/>
    <w:rsid w:val="002D0B8C"/>
    <w:rsid w:val="002D7860"/>
    <w:rsid w:val="002E1C0A"/>
    <w:rsid w:val="002E2908"/>
    <w:rsid w:val="002E622E"/>
    <w:rsid w:val="002E745B"/>
    <w:rsid w:val="002E7EB4"/>
    <w:rsid w:val="002F3298"/>
    <w:rsid w:val="002F4D19"/>
    <w:rsid w:val="002F4E84"/>
    <w:rsid w:val="00300971"/>
    <w:rsid w:val="00302967"/>
    <w:rsid w:val="00305B58"/>
    <w:rsid w:val="00316B1C"/>
    <w:rsid w:val="00320C4C"/>
    <w:rsid w:val="0032382A"/>
    <w:rsid w:val="00325A62"/>
    <w:rsid w:val="0033018F"/>
    <w:rsid w:val="003314DD"/>
    <w:rsid w:val="00331CEE"/>
    <w:rsid w:val="00335A66"/>
    <w:rsid w:val="00335E3E"/>
    <w:rsid w:val="003365FF"/>
    <w:rsid w:val="00353EE1"/>
    <w:rsid w:val="00353F0A"/>
    <w:rsid w:val="00353F2B"/>
    <w:rsid w:val="00360FF7"/>
    <w:rsid w:val="00362751"/>
    <w:rsid w:val="00363C43"/>
    <w:rsid w:val="0036705C"/>
    <w:rsid w:val="00372ECE"/>
    <w:rsid w:val="0037604E"/>
    <w:rsid w:val="0037703E"/>
    <w:rsid w:val="00381136"/>
    <w:rsid w:val="00381CE0"/>
    <w:rsid w:val="003874E8"/>
    <w:rsid w:val="003879AB"/>
    <w:rsid w:val="00394F5F"/>
    <w:rsid w:val="0039677F"/>
    <w:rsid w:val="003A56AD"/>
    <w:rsid w:val="003A6358"/>
    <w:rsid w:val="003B2399"/>
    <w:rsid w:val="003B27B9"/>
    <w:rsid w:val="003B2F5A"/>
    <w:rsid w:val="003B580F"/>
    <w:rsid w:val="003B7AE6"/>
    <w:rsid w:val="003C616B"/>
    <w:rsid w:val="003D121F"/>
    <w:rsid w:val="003E124A"/>
    <w:rsid w:val="003F5B8F"/>
    <w:rsid w:val="003F6789"/>
    <w:rsid w:val="004011BA"/>
    <w:rsid w:val="004042CC"/>
    <w:rsid w:val="00411DB2"/>
    <w:rsid w:val="00415EC6"/>
    <w:rsid w:val="00416798"/>
    <w:rsid w:val="004216CD"/>
    <w:rsid w:val="0042215C"/>
    <w:rsid w:val="00424801"/>
    <w:rsid w:val="00424CE8"/>
    <w:rsid w:val="004258F3"/>
    <w:rsid w:val="00425A1B"/>
    <w:rsid w:val="004319E6"/>
    <w:rsid w:val="004320D6"/>
    <w:rsid w:val="004352E3"/>
    <w:rsid w:val="00441138"/>
    <w:rsid w:val="004416B5"/>
    <w:rsid w:val="004423DC"/>
    <w:rsid w:val="00453BFA"/>
    <w:rsid w:val="00455482"/>
    <w:rsid w:val="00456B5C"/>
    <w:rsid w:val="00456B71"/>
    <w:rsid w:val="00461107"/>
    <w:rsid w:val="0046488B"/>
    <w:rsid w:val="00465C0B"/>
    <w:rsid w:val="00472B7E"/>
    <w:rsid w:val="00473D1F"/>
    <w:rsid w:val="0047434A"/>
    <w:rsid w:val="00474830"/>
    <w:rsid w:val="00475521"/>
    <w:rsid w:val="00475F51"/>
    <w:rsid w:val="00476284"/>
    <w:rsid w:val="004779BC"/>
    <w:rsid w:val="00477C93"/>
    <w:rsid w:val="00482E49"/>
    <w:rsid w:val="0048619C"/>
    <w:rsid w:val="00486B51"/>
    <w:rsid w:val="004872B9"/>
    <w:rsid w:val="004932BE"/>
    <w:rsid w:val="00493EC6"/>
    <w:rsid w:val="004940AC"/>
    <w:rsid w:val="00495165"/>
    <w:rsid w:val="00496892"/>
    <w:rsid w:val="00497581"/>
    <w:rsid w:val="004977E7"/>
    <w:rsid w:val="004A24C9"/>
    <w:rsid w:val="004A4649"/>
    <w:rsid w:val="004A509A"/>
    <w:rsid w:val="004A7CD4"/>
    <w:rsid w:val="004B0215"/>
    <w:rsid w:val="004B118B"/>
    <w:rsid w:val="004B1E30"/>
    <w:rsid w:val="004B44B0"/>
    <w:rsid w:val="004B7BD0"/>
    <w:rsid w:val="004B7E7A"/>
    <w:rsid w:val="004C1FE2"/>
    <w:rsid w:val="004C5AA5"/>
    <w:rsid w:val="004C5D33"/>
    <w:rsid w:val="004C6688"/>
    <w:rsid w:val="004D046F"/>
    <w:rsid w:val="004D09EC"/>
    <w:rsid w:val="004D1BED"/>
    <w:rsid w:val="004D238B"/>
    <w:rsid w:val="004D4C12"/>
    <w:rsid w:val="004D764C"/>
    <w:rsid w:val="004F13E2"/>
    <w:rsid w:val="004F34BC"/>
    <w:rsid w:val="004F6575"/>
    <w:rsid w:val="004F66FF"/>
    <w:rsid w:val="004F6D2F"/>
    <w:rsid w:val="00501CD1"/>
    <w:rsid w:val="00502F36"/>
    <w:rsid w:val="005049C1"/>
    <w:rsid w:val="00505376"/>
    <w:rsid w:val="0051121A"/>
    <w:rsid w:val="005144EF"/>
    <w:rsid w:val="00515E58"/>
    <w:rsid w:val="00515EDD"/>
    <w:rsid w:val="00516676"/>
    <w:rsid w:val="00520F81"/>
    <w:rsid w:val="00520FC1"/>
    <w:rsid w:val="0052195D"/>
    <w:rsid w:val="0053295A"/>
    <w:rsid w:val="005347B1"/>
    <w:rsid w:val="005367A9"/>
    <w:rsid w:val="005375E0"/>
    <w:rsid w:val="005431F0"/>
    <w:rsid w:val="00544C3A"/>
    <w:rsid w:val="0054519A"/>
    <w:rsid w:val="00546804"/>
    <w:rsid w:val="00547FD5"/>
    <w:rsid w:val="0055395D"/>
    <w:rsid w:val="00557026"/>
    <w:rsid w:val="00557A45"/>
    <w:rsid w:val="00563351"/>
    <w:rsid w:val="00563A7F"/>
    <w:rsid w:val="005651B2"/>
    <w:rsid w:val="00565A69"/>
    <w:rsid w:val="005667A8"/>
    <w:rsid w:val="00570530"/>
    <w:rsid w:val="00571150"/>
    <w:rsid w:val="00575F8B"/>
    <w:rsid w:val="00576298"/>
    <w:rsid w:val="005774BC"/>
    <w:rsid w:val="00582615"/>
    <w:rsid w:val="00583076"/>
    <w:rsid w:val="005857DF"/>
    <w:rsid w:val="00590DEF"/>
    <w:rsid w:val="00591289"/>
    <w:rsid w:val="00594276"/>
    <w:rsid w:val="005A0D2B"/>
    <w:rsid w:val="005A3988"/>
    <w:rsid w:val="005A5A38"/>
    <w:rsid w:val="005A77B2"/>
    <w:rsid w:val="005A786B"/>
    <w:rsid w:val="005B1A0A"/>
    <w:rsid w:val="005B54BA"/>
    <w:rsid w:val="005B57AA"/>
    <w:rsid w:val="005B6B55"/>
    <w:rsid w:val="005C06D2"/>
    <w:rsid w:val="005C0EED"/>
    <w:rsid w:val="005C1D41"/>
    <w:rsid w:val="005C24D4"/>
    <w:rsid w:val="005C3C5C"/>
    <w:rsid w:val="005C3FFC"/>
    <w:rsid w:val="005D1EDD"/>
    <w:rsid w:val="005D2D5B"/>
    <w:rsid w:val="005D7223"/>
    <w:rsid w:val="005E153B"/>
    <w:rsid w:val="005E446D"/>
    <w:rsid w:val="005E6F7C"/>
    <w:rsid w:val="005F04CF"/>
    <w:rsid w:val="005F24AB"/>
    <w:rsid w:val="006004D5"/>
    <w:rsid w:val="00602BC9"/>
    <w:rsid w:val="0060687D"/>
    <w:rsid w:val="00612684"/>
    <w:rsid w:val="00617521"/>
    <w:rsid w:val="006206BE"/>
    <w:rsid w:val="00620E3A"/>
    <w:rsid w:val="00622F0E"/>
    <w:rsid w:val="00623D47"/>
    <w:rsid w:val="00627127"/>
    <w:rsid w:val="00630AFC"/>
    <w:rsid w:val="00634443"/>
    <w:rsid w:val="00634B3A"/>
    <w:rsid w:val="0063521C"/>
    <w:rsid w:val="0064082D"/>
    <w:rsid w:val="00641FCE"/>
    <w:rsid w:val="00642447"/>
    <w:rsid w:val="006438E5"/>
    <w:rsid w:val="006454B9"/>
    <w:rsid w:val="00646DA5"/>
    <w:rsid w:val="00650763"/>
    <w:rsid w:val="0065224E"/>
    <w:rsid w:val="00670317"/>
    <w:rsid w:val="00670393"/>
    <w:rsid w:val="00682577"/>
    <w:rsid w:val="0068345F"/>
    <w:rsid w:val="00685F2D"/>
    <w:rsid w:val="006868BF"/>
    <w:rsid w:val="006874B4"/>
    <w:rsid w:val="00690B65"/>
    <w:rsid w:val="00693594"/>
    <w:rsid w:val="006954FA"/>
    <w:rsid w:val="00696790"/>
    <w:rsid w:val="006A1407"/>
    <w:rsid w:val="006A1D44"/>
    <w:rsid w:val="006A56B9"/>
    <w:rsid w:val="006B02CF"/>
    <w:rsid w:val="006B47C3"/>
    <w:rsid w:val="006C3124"/>
    <w:rsid w:val="006C442A"/>
    <w:rsid w:val="006C4579"/>
    <w:rsid w:val="006C7FCF"/>
    <w:rsid w:val="006D30C7"/>
    <w:rsid w:val="006D4741"/>
    <w:rsid w:val="006E314E"/>
    <w:rsid w:val="006E7913"/>
    <w:rsid w:val="006F2CEA"/>
    <w:rsid w:val="006F3E8F"/>
    <w:rsid w:val="006F49D7"/>
    <w:rsid w:val="006F6FBC"/>
    <w:rsid w:val="00700970"/>
    <w:rsid w:val="00711A40"/>
    <w:rsid w:val="0071712A"/>
    <w:rsid w:val="00717D21"/>
    <w:rsid w:val="00720242"/>
    <w:rsid w:val="00720FAC"/>
    <w:rsid w:val="00721404"/>
    <w:rsid w:val="00722871"/>
    <w:rsid w:val="007231C3"/>
    <w:rsid w:val="007268BB"/>
    <w:rsid w:val="00733C5D"/>
    <w:rsid w:val="00735FC3"/>
    <w:rsid w:val="00736A1F"/>
    <w:rsid w:val="007379EA"/>
    <w:rsid w:val="00737BC2"/>
    <w:rsid w:val="0074025A"/>
    <w:rsid w:val="00740346"/>
    <w:rsid w:val="00743E36"/>
    <w:rsid w:val="00747C8E"/>
    <w:rsid w:val="00750A2D"/>
    <w:rsid w:val="00753ACD"/>
    <w:rsid w:val="00760B0E"/>
    <w:rsid w:val="00765413"/>
    <w:rsid w:val="00766FE7"/>
    <w:rsid w:val="007804B6"/>
    <w:rsid w:val="007858D6"/>
    <w:rsid w:val="00787395"/>
    <w:rsid w:val="007A2918"/>
    <w:rsid w:val="007A437D"/>
    <w:rsid w:val="007A569D"/>
    <w:rsid w:val="007A73E5"/>
    <w:rsid w:val="007A77AD"/>
    <w:rsid w:val="007B070E"/>
    <w:rsid w:val="007C4364"/>
    <w:rsid w:val="007C5967"/>
    <w:rsid w:val="007C6AFB"/>
    <w:rsid w:val="007D347D"/>
    <w:rsid w:val="007D370E"/>
    <w:rsid w:val="007D4564"/>
    <w:rsid w:val="007D486C"/>
    <w:rsid w:val="007D5A6E"/>
    <w:rsid w:val="007D5FBE"/>
    <w:rsid w:val="007D691A"/>
    <w:rsid w:val="007E1967"/>
    <w:rsid w:val="007E1A73"/>
    <w:rsid w:val="007E5BDE"/>
    <w:rsid w:val="007E694F"/>
    <w:rsid w:val="007E72D5"/>
    <w:rsid w:val="007F2C2F"/>
    <w:rsid w:val="007F6C5B"/>
    <w:rsid w:val="008000FB"/>
    <w:rsid w:val="00800A21"/>
    <w:rsid w:val="00801A28"/>
    <w:rsid w:val="008027E8"/>
    <w:rsid w:val="008073FB"/>
    <w:rsid w:val="008127A0"/>
    <w:rsid w:val="00815A6C"/>
    <w:rsid w:val="00815CE5"/>
    <w:rsid w:val="00817396"/>
    <w:rsid w:val="008208BC"/>
    <w:rsid w:val="00820D09"/>
    <w:rsid w:val="00825639"/>
    <w:rsid w:val="00831D3C"/>
    <w:rsid w:val="0083268F"/>
    <w:rsid w:val="008357C1"/>
    <w:rsid w:val="0083634E"/>
    <w:rsid w:val="0083799A"/>
    <w:rsid w:val="00837E51"/>
    <w:rsid w:val="00852BD7"/>
    <w:rsid w:val="00853ECB"/>
    <w:rsid w:val="008555B3"/>
    <w:rsid w:val="00855753"/>
    <w:rsid w:val="008575D1"/>
    <w:rsid w:val="0085790B"/>
    <w:rsid w:val="00862909"/>
    <w:rsid w:val="00867710"/>
    <w:rsid w:val="00870B32"/>
    <w:rsid w:val="00870EE5"/>
    <w:rsid w:val="008715F6"/>
    <w:rsid w:val="00874214"/>
    <w:rsid w:val="00876840"/>
    <w:rsid w:val="0088029D"/>
    <w:rsid w:val="0088401C"/>
    <w:rsid w:val="0088402B"/>
    <w:rsid w:val="00891188"/>
    <w:rsid w:val="00896455"/>
    <w:rsid w:val="008A1DD2"/>
    <w:rsid w:val="008A2D51"/>
    <w:rsid w:val="008A3204"/>
    <w:rsid w:val="008A3566"/>
    <w:rsid w:val="008B02E1"/>
    <w:rsid w:val="008B1DA2"/>
    <w:rsid w:val="008B3F35"/>
    <w:rsid w:val="008B625D"/>
    <w:rsid w:val="008C1A03"/>
    <w:rsid w:val="008C48D6"/>
    <w:rsid w:val="008D0707"/>
    <w:rsid w:val="008D303D"/>
    <w:rsid w:val="008D3142"/>
    <w:rsid w:val="008D34AC"/>
    <w:rsid w:val="008E16D7"/>
    <w:rsid w:val="008E2274"/>
    <w:rsid w:val="008E5789"/>
    <w:rsid w:val="008F0AC3"/>
    <w:rsid w:val="008F34FC"/>
    <w:rsid w:val="008F36D9"/>
    <w:rsid w:val="008F4F11"/>
    <w:rsid w:val="00903187"/>
    <w:rsid w:val="0090732C"/>
    <w:rsid w:val="00912238"/>
    <w:rsid w:val="009135AD"/>
    <w:rsid w:val="009141F5"/>
    <w:rsid w:val="00921131"/>
    <w:rsid w:val="00922EEC"/>
    <w:rsid w:val="009316AD"/>
    <w:rsid w:val="00933E85"/>
    <w:rsid w:val="009365D5"/>
    <w:rsid w:val="00942612"/>
    <w:rsid w:val="009427B2"/>
    <w:rsid w:val="009438B9"/>
    <w:rsid w:val="00945A10"/>
    <w:rsid w:val="0095036F"/>
    <w:rsid w:val="00951DF0"/>
    <w:rsid w:val="00952DA8"/>
    <w:rsid w:val="009573F7"/>
    <w:rsid w:val="00960885"/>
    <w:rsid w:val="009656D4"/>
    <w:rsid w:val="00965FE1"/>
    <w:rsid w:val="0097087F"/>
    <w:rsid w:val="00971765"/>
    <w:rsid w:val="009747B3"/>
    <w:rsid w:val="00975869"/>
    <w:rsid w:val="00981462"/>
    <w:rsid w:val="00984C0C"/>
    <w:rsid w:val="00986F4B"/>
    <w:rsid w:val="00987972"/>
    <w:rsid w:val="00987BFB"/>
    <w:rsid w:val="00993A26"/>
    <w:rsid w:val="009959F0"/>
    <w:rsid w:val="009974B4"/>
    <w:rsid w:val="009A00B8"/>
    <w:rsid w:val="009A018D"/>
    <w:rsid w:val="009A4633"/>
    <w:rsid w:val="009B00E0"/>
    <w:rsid w:val="009C4843"/>
    <w:rsid w:val="009C6897"/>
    <w:rsid w:val="009D2670"/>
    <w:rsid w:val="009D28CC"/>
    <w:rsid w:val="009D2BC2"/>
    <w:rsid w:val="009D5C0E"/>
    <w:rsid w:val="009D5F2A"/>
    <w:rsid w:val="009D64D1"/>
    <w:rsid w:val="009D680E"/>
    <w:rsid w:val="009E031E"/>
    <w:rsid w:val="009E5E52"/>
    <w:rsid w:val="009E637C"/>
    <w:rsid w:val="009E64D8"/>
    <w:rsid w:val="009E66D7"/>
    <w:rsid w:val="009E6FA1"/>
    <w:rsid w:val="009F39E4"/>
    <w:rsid w:val="00A005BC"/>
    <w:rsid w:val="00A02BE1"/>
    <w:rsid w:val="00A047D1"/>
    <w:rsid w:val="00A112AE"/>
    <w:rsid w:val="00A118A5"/>
    <w:rsid w:val="00A14EA5"/>
    <w:rsid w:val="00A154DC"/>
    <w:rsid w:val="00A20C4B"/>
    <w:rsid w:val="00A263D7"/>
    <w:rsid w:val="00A31D9D"/>
    <w:rsid w:val="00A35341"/>
    <w:rsid w:val="00A355BA"/>
    <w:rsid w:val="00A37138"/>
    <w:rsid w:val="00A40CC3"/>
    <w:rsid w:val="00A428EC"/>
    <w:rsid w:val="00A43E91"/>
    <w:rsid w:val="00A455DF"/>
    <w:rsid w:val="00A47459"/>
    <w:rsid w:val="00A50106"/>
    <w:rsid w:val="00A5205D"/>
    <w:rsid w:val="00A529C2"/>
    <w:rsid w:val="00A53663"/>
    <w:rsid w:val="00A53C2D"/>
    <w:rsid w:val="00A62465"/>
    <w:rsid w:val="00A665AB"/>
    <w:rsid w:val="00A742DC"/>
    <w:rsid w:val="00A75858"/>
    <w:rsid w:val="00A7598A"/>
    <w:rsid w:val="00A76472"/>
    <w:rsid w:val="00A7662F"/>
    <w:rsid w:val="00A80DCF"/>
    <w:rsid w:val="00A82141"/>
    <w:rsid w:val="00A84A51"/>
    <w:rsid w:val="00A8523C"/>
    <w:rsid w:val="00AA17F2"/>
    <w:rsid w:val="00AA3BA9"/>
    <w:rsid w:val="00AA3D71"/>
    <w:rsid w:val="00AA469C"/>
    <w:rsid w:val="00AB1E48"/>
    <w:rsid w:val="00AB3408"/>
    <w:rsid w:val="00AB5396"/>
    <w:rsid w:val="00AC2E8D"/>
    <w:rsid w:val="00AC5656"/>
    <w:rsid w:val="00AC624A"/>
    <w:rsid w:val="00AC6428"/>
    <w:rsid w:val="00AD0926"/>
    <w:rsid w:val="00AD1E74"/>
    <w:rsid w:val="00AD3879"/>
    <w:rsid w:val="00AD3AD8"/>
    <w:rsid w:val="00AE66A9"/>
    <w:rsid w:val="00AE7570"/>
    <w:rsid w:val="00AF67B2"/>
    <w:rsid w:val="00B06502"/>
    <w:rsid w:val="00B11896"/>
    <w:rsid w:val="00B118BF"/>
    <w:rsid w:val="00B119C6"/>
    <w:rsid w:val="00B122BA"/>
    <w:rsid w:val="00B12B32"/>
    <w:rsid w:val="00B134EB"/>
    <w:rsid w:val="00B13B10"/>
    <w:rsid w:val="00B16B60"/>
    <w:rsid w:val="00B26549"/>
    <w:rsid w:val="00B26E6C"/>
    <w:rsid w:val="00B3500E"/>
    <w:rsid w:val="00B376C6"/>
    <w:rsid w:val="00B41ACB"/>
    <w:rsid w:val="00B4619B"/>
    <w:rsid w:val="00B46383"/>
    <w:rsid w:val="00B46C90"/>
    <w:rsid w:val="00B51A4A"/>
    <w:rsid w:val="00B52A78"/>
    <w:rsid w:val="00B5395F"/>
    <w:rsid w:val="00B53D2C"/>
    <w:rsid w:val="00B56D9B"/>
    <w:rsid w:val="00B60C10"/>
    <w:rsid w:val="00B60DCA"/>
    <w:rsid w:val="00B611EB"/>
    <w:rsid w:val="00B61A6D"/>
    <w:rsid w:val="00B62A02"/>
    <w:rsid w:val="00B706EB"/>
    <w:rsid w:val="00B71BEA"/>
    <w:rsid w:val="00B759A8"/>
    <w:rsid w:val="00B8190A"/>
    <w:rsid w:val="00B83528"/>
    <w:rsid w:val="00B900B7"/>
    <w:rsid w:val="00B906CA"/>
    <w:rsid w:val="00B96E04"/>
    <w:rsid w:val="00B97DCC"/>
    <w:rsid w:val="00BA02E7"/>
    <w:rsid w:val="00BA4DEF"/>
    <w:rsid w:val="00BA7F15"/>
    <w:rsid w:val="00BB0AD6"/>
    <w:rsid w:val="00BB2445"/>
    <w:rsid w:val="00BB2F94"/>
    <w:rsid w:val="00BB3279"/>
    <w:rsid w:val="00BB772B"/>
    <w:rsid w:val="00BB78A2"/>
    <w:rsid w:val="00BC5F95"/>
    <w:rsid w:val="00BC66A1"/>
    <w:rsid w:val="00BC67B9"/>
    <w:rsid w:val="00BD0F3C"/>
    <w:rsid w:val="00BD210E"/>
    <w:rsid w:val="00BD5468"/>
    <w:rsid w:val="00BE16DC"/>
    <w:rsid w:val="00BE2B2E"/>
    <w:rsid w:val="00BE2B99"/>
    <w:rsid w:val="00BE3151"/>
    <w:rsid w:val="00BE6945"/>
    <w:rsid w:val="00BE7053"/>
    <w:rsid w:val="00BF0AB9"/>
    <w:rsid w:val="00BF2068"/>
    <w:rsid w:val="00BF2E11"/>
    <w:rsid w:val="00BF2FD5"/>
    <w:rsid w:val="00BF45C3"/>
    <w:rsid w:val="00BF5BA7"/>
    <w:rsid w:val="00C03D1C"/>
    <w:rsid w:val="00C03E1A"/>
    <w:rsid w:val="00C135C2"/>
    <w:rsid w:val="00C158E8"/>
    <w:rsid w:val="00C170D1"/>
    <w:rsid w:val="00C203B8"/>
    <w:rsid w:val="00C22515"/>
    <w:rsid w:val="00C22EA4"/>
    <w:rsid w:val="00C23FB6"/>
    <w:rsid w:val="00C244F4"/>
    <w:rsid w:val="00C26F82"/>
    <w:rsid w:val="00C27007"/>
    <w:rsid w:val="00C34908"/>
    <w:rsid w:val="00C34AAD"/>
    <w:rsid w:val="00C35B15"/>
    <w:rsid w:val="00C40DBE"/>
    <w:rsid w:val="00C42361"/>
    <w:rsid w:val="00C46ECF"/>
    <w:rsid w:val="00C56BF0"/>
    <w:rsid w:val="00C61312"/>
    <w:rsid w:val="00C635B7"/>
    <w:rsid w:val="00C65ABD"/>
    <w:rsid w:val="00C7251A"/>
    <w:rsid w:val="00C75AB5"/>
    <w:rsid w:val="00C84D65"/>
    <w:rsid w:val="00C857EA"/>
    <w:rsid w:val="00C86C63"/>
    <w:rsid w:val="00C871D7"/>
    <w:rsid w:val="00C873B8"/>
    <w:rsid w:val="00C90621"/>
    <w:rsid w:val="00C91018"/>
    <w:rsid w:val="00C9120F"/>
    <w:rsid w:val="00C94C35"/>
    <w:rsid w:val="00CA43A5"/>
    <w:rsid w:val="00CA6DF5"/>
    <w:rsid w:val="00CA7033"/>
    <w:rsid w:val="00CA713E"/>
    <w:rsid w:val="00CA77DB"/>
    <w:rsid w:val="00CB044B"/>
    <w:rsid w:val="00CB07CD"/>
    <w:rsid w:val="00CB4BC7"/>
    <w:rsid w:val="00CB5846"/>
    <w:rsid w:val="00CB6227"/>
    <w:rsid w:val="00CB7EB6"/>
    <w:rsid w:val="00CB7F52"/>
    <w:rsid w:val="00CC1D17"/>
    <w:rsid w:val="00CC202F"/>
    <w:rsid w:val="00CC37C5"/>
    <w:rsid w:val="00CD09D3"/>
    <w:rsid w:val="00CD23C5"/>
    <w:rsid w:val="00CD391B"/>
    <w:rsid w:val="00CD5202"/>
    <w:rsid w:val="00CD5971"/>
    <w:rsid w:val="00CD6DBE"/>
    <w:rsid w:val="00CE2A59"/>
    <w:rsid w:val="00CE2D15"/>
    <w:rsid w:val="00CE41E8"/>
    <w:rsid w:val="00CE4AAF"/>
    <w:rsid w:val="00CE5737"/>
    <w:rsid w:val="00CE62B2"/>
    <w:rsid w:val="00CE787A"/>
    <w:rsid w:val="00CF09D8"/>
    <w:rsid w:val="00CF7947"/>
    <w:rsid w:val="00D02333"/>
    <w:rsid w:val="00D030AF"/>
    <w:rsid w:val="00D057B2"/>
    <w:rsid w:val="00D0581A"/>
    <w:rsid w:val="00D13FFD"/>
    <w:rsid w:val="00D16322"/>
    <w:rsid w:val="00D16C8D"/>
    <w:rsid w:val="00D216F5"/>
    <w:rsid w:val="00D24902"/>
    <w:rsid w:val="00D266A5"/>
    <w:rsid w:val="00D26F5D"/>
    <w:rsid w:val="00D300BC"/>
    <w:rsid w:val="00D4060E"/>
    <w:rsid w:val="00D40D8D"/>
    <w:rsid w:val="00D440FE"/>
    <w:rsid w:val="00D46E63"/>
    <w:rsid w:val="00D54296"/>
    <w:rsid w:val="00D54A71"/>
    <w:rsid w:val="00D5505C"/>
    <w:rsid w:val="00D55E22"/>
    <w:rsid w:val="00D607A9"/>
    <w:rsid w:val="00D61CED"/>
    <w:rsid w:val="00D650AA"/>
    <w:rsid w:val="00D67D7A"/>
    <w:rsid w:val="00D705A4"/>
    <w:rsid w:val="00D7073C"/>
    <w:rsid w:val="00D71322"/>
    <w:rsid w:val="00D71850"/>
    <w:rsid w:val="00D76719"/>
    <w:rsid w:val="00D8074E"/>
    <w:rsid w:val="00D84478"/>
    <w:rsid w:val="00D873D2"/>
    <w:rsid w:val="00D877C0"/>
    <w:rsid w:val="00D87AEE"/>
    <w:rsid w:val="00D91572"/>
    <w:rsid w:val="00D944A3"/>
    <w:rsid w:val="00D946BA"/>
    <w:rsid w:val="00DA1629"/>
    <w:rsid w:val="00DA2B4F"/>
    <w:rsid w:val="00DB0394"/>
    <w:rsid w:val="00DB31C7"/>
    <w:rsid w:val="00DB7E1E"/>
    <w:rsid w:val="00DC039E"/>
    <w:rsid w:val="00DC49CF"/>
    <w:rsid w:val="00DC69F8"/>
    <w:rsid w:val="00DD140E"/>
    <w:rsid w:val="00DD383F"/>
    <w:rsid w:val="00DD6C80"/>
    <w:rsid w:val="00DD6E09"/>
    <w:rsid w:val="00DE1CAA"/>
    <w:rsid w:val="00DE20BC"/>
    <w:rsid w:val="00DF67AC"/>
    <w:rsid w:val="00E012C0"/>
    <w:rsid w:val="00E0169A"/>
    <w:rsid w:val="00E029F6"/>
    <w:rsid w:val="00E03B90"/>
    <w:rsid w:val="00E11EDB"/>
    <w:rsid w:val="00E12985"/>
    <w:rsid w:val="00E12DE9"/>
    <w:rsid w:val="00E15BB1"/>
    <w:rsid w:val="00E1769D"/>
    <w:rsid w:val="00E21656"/>
    <w:rsid w:val="00E219E9"/>
    <w:rsid w:val="00E26C0A"/>
    <w:rsid w:val="00E37D15"/>
    <w:rsid w:val="00E400A2"/>
    <w:rsid w:val="00E41147"/>
    <w:rsid w:val="00E42B1B"/>
    <w:rsid w:val="00E42D45"/>
    <w:rsid w:val="00E441D8"/>
    <w:rsid w:val="00E446E6"/>
    <w:rsid w:val="00E4557C"/>
    <w:rsid w:val="00E45B84"/>
    <w:rsid w:val="00E46F2B"/>
    <w:rsid w:val="00E47167"/>
    <w:rsid w:val="00E50EA9"/>
    <w:rsid w:val="00E61650"/>
    <w:rsid w:val="00E62283"/>
    <w:rsid w:val="00E7187C"/>
    <w:rsid w:val="00E71DF9"/>
    <w:rsid w:val="00E73E8E"/>
    <w:rsid w:val="00E7462C"/>
    <w:rsid w:val="00E80CD4"/>
    <w:rsid w:val="00E81B7D"/>
    <w:rsid w:val="00E82060"/>
    <w:rsid w:val="00E855A9"/>
    <w:rsid w:val="00E864D3"/>
    <w:rsid w:val="00E87187"/>
    <w:rsid w:val="00E87CF2"/>
    <w:rsid w:val="00E977B7"/>
    <w:rsid w:val="00E97C02"/>
    <w:rsid w:val="00EA0A45"/>
    <w:rsid w:val="00EA1FCD"/>
    <w:rsid w:val="00EA5F42"/>
    <w:rsid w:val="00EA6C75"/>
    <w:rsid w:val="00EB1FAB"/>
    <w:rsid w:val="00EB26D7"/>
    <w:rsid w:val="00EC1142"/>
    <w:rsid w:val="00EC2A02"/>
    <w:rsid w:val="00EC6615"/>
    <w:rsid w:val="00EC759F"/>
    <w:rsid w:val="00ED0268"/>
    <w:rsid w:val="00ED15CF"/>
    <w:rsid w:val="00ED1B0A"/>
    <w:rsid w:val="00EE2F63"/>
    <w:rsid w:val="00EE4773"/>
    <w:rsid w:val="00EF35D3"/>
    <w:rsid w:val="00EF3BB8"/>
    <w:rsid w:val="00EF3BEC"/>
    <w:rsid w:val="00EF4873"/>
    <w:rsid w:val="00F036AD"/>
    <w:rsid w:val="00F03744"/>
    <w:rsid w:val="00F0593B"/>
    <w:rsid w:val="00F12E28"/>
    <w:rsid w:val="00F15793"/>
    <w:rsid w:val="00F15990"/>
    <w:rsid w:val="00F162AE"/>
    <w:rsid w:val="00F2026F"/>
    <w:rsid w:val="00F20301"/>
    <w:rsid w:val="00F218B2"/>
    <w:rsid w:val="00F221EB"/>
    <w:rsid w:val="00F3068A"/>
    <w:rsid w:val="00F32F06"/>
    <w:rsid w:val="00F343C9"/>
    <w:rsid w:val="00F3621C"/>
    <w:rsid w:val="00F36B82"/>
    <w:rsid w:val="00F43FF1"/>
    <w:rsid w:val="00F501EC"/>
    <w:rsid w:val="00F55A09"/>
    <w:rsid w:val="00F55F2E"/>
    <w:rsid w:val="00F578AB"/>
    <w:rsid w:val="00F667ED"/>
    <w:rsid w:val="00F761B4"/>
    <w:rsid w:val="00F76937"/>
    <w:rsid w:val="00F82976"/>
    <w:rsid w:val="00F8489D"/>
    <w:rsid w:val="00F84CE8"/>
    <w:rsid w:val="00F85A07"/>
    <w:rsid w:val="00F92BB1"/>
    <w:rsid w:val="00F9418C"/>
    <w:rsid w:val="00FA36DE"/>
    <w:rsid w:val="00FA4A00"/>
    <w:rsid w:val="00FB08B3"/>
    <w:rsid w:val="00FB1F41"/>
    <w:rsid w:val="00FB200C"/>
    <w:rsid w:val="00FB30F3"/>
    <w:rsid w:val="00FB3AA8"/>
    <w:rsid w:val="00FC0D43"/>
    <w:rsid w:val="00FC57D8"/>
    <w:rsid w:val="00FC6637"/>
    <w:rsid w:val="00FD0182"/>
    <w:rsid w:val="00FD075C"/>
    <w:rsid w:val="00FD1BFF"/>
    <w:rsid w:val="00FD27C2"/>
    <w:rsid w:val="00FD5425"/>
    <w:rsid w:val="00FD5843"/>
    <w:rsid w:val="00FD5FAC"/>
    <w:rsid w:val="00FE0AD4"/>
    <w:rsid w:val="00FE1F12"/>
    <w:rsid w:val="00FE369D"/>
    <w:rsid w:val="00FE620E"/>
    <w:rsid w:val="00FE6F1A"/>
    <w:rsid w:val="00FF143B"/>
    <w:rsid w:val="00FF1BE2"/>
    <w:rsid w:val="00FF4E1D"/>
    <w:rsid w:val="00FF587B"/>
    <w:rsid w:val="00FF6DB9"/>
    <w:rsid w:val="00FF71D4"/>
    <w:rsid w:val="00FF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0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CA"/>
    <w:pPr>
      <w:spacing w:after="3"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8" w:line="251" w:lineRule="auto"/>
      <w:ind w:left="10" w:hanging="10"/>
      <w:outlineLvl w:val="0"/>
    </w:pPr>
    <w:rPr>
      <w:rFonts w:ascii="Arial" w:eastAsia="Arial" w:hAnsi="Arial" w:cs="Arial"/>
      <w:color w:val="005EB8"/>
      <w:sz w:val="4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5EB8"/>
      <w:sz w:val="32"/>
    </w:rPr>
  </w:style>
  <w:style w:type="paragraph" w:styleId="Heading4">
    <w:name w:val="heading 4"/>
    <w:basedOn w:val="Normal"/>
    <w:next w:val="Normal"/>
    <w:link w:val="Heading4Char"/>
    <w:uiPriority w:val="9"/>
    <w:semiHidden/>
    <w:unhideWhenUsed/>
    <w:qFormat/>
    <w:rsid w:val="002665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5EB8"/>
      <w:sz w:val="32"/>
    </w:rPr>
  </w:style>
  <w:style w:type="character" w:customStyle="1" w:styleId="Heading1Char">
    <w:name w:val="Heading 1 Char"/>
    <w:link w:val="Heading1"/>
    <w:rPr>
      <w:rFonts w:ascii="Arial" w:eastAsia="Arial" w:hAnsi="Arial" w:cs="Arial"/>
      <w:color w:val="005EB8"/>
      <w:sz w:val="4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D1BFF"/>
    <w:rPr>
      <w:color w:val="0563C1"/>
      <w:u w:val="single"/>
    </w:rPr>
  </w:style>
  <w:style w:type="character" w:customStyle="1" w:styleId="ListParagraphChar">
    <w:name w:val="List Paragraph Char"/>
    <w:aliases w:val="List Paragrap Char,Bullet Styl Char,Bullet Char,No Spacing11 Char,PAC HEARING Char,Párrafo de lista Char,Recommendation Char,Recommendati Char,Recommendatio Char,List Paragra Char,List Paragraph21 Char,Maire Char,List Paragraph2 Char"/>
    <w:basedOn w:val="DefaultParagraphFont"/>
    <w:link w:val="ListParagraph"/>
    <w:uiPriority w:val="34"/>
    <w:locked/>
    <w:rsid w:val="00FD1BFF"/>
  </w:style>
  <w:style w:type="paragraph" w:styleId="ListParagraph">
    <w:name w:val="List Paragraph"/>
    <w:aliases w:val="List Paragrap,Bullet Styl,Bullet,No Spacing11,PAC HEARING,Párrafo de lista,Recommendation,Recommendati,Recommendatio,List Paragra,List Paragraph21,Maire,Colorful List - Accent 12,List Paragraph2,Bullet Style,L,Numbered Para 1,Dot pt,L1"/>
    <w:basedOn w:val="Normal"/>
    <w:link w:val="ListParagraphChar"/>
    <w:uiPriority w:val="34"/>
    <w:qFormat/>
    <w:rsid w:val="00FD1BFF"/>
    <w:pPr>
      <w:spacing w:after="200" w:line="276" w:lineRule="auto"/>
      <w:ind w:left="720" w:firstLine="0"/>
      <w:contextualSpacing/>
    </w:pPr>
    <w:rPr>
      <w:rFonts w:asciiTheme="minorHAnsi" w:eastAsiaTheme="minorEastAsia" w:hAnsiTheme="minorHAnsi" w:cstheme="minorBidi"/>
      <w:color w:val="auto"/>
      <w:sz w:val="22"/>
    </w:rPr>
  </w:style>
  <w:style w:type="paragraph" w:styleId="BalloonText">
    <w:name w:val="Balloon Text"/>
    <w:basedOn w:val="Normal"/>
    <w:link w:val="BalloonTextChar"/>
    <w:uiPriority w:val="99"/>
    <w:semiHidden/>
    <w:unhideWhenUsed/>
    <w:rsid w:val="00FD1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FF"/>
    <w:rPr>
      <w:rFonts w:ascii="Segoe UI" w:eastAsia="Arial" w:hAnsi="Segoe UI" w:cs="Segoe UI"/>
      <w:color w:val="000000"/>
      <w:sz w:val="18"/>
      <w:szCs w:val="18"/>
    </w:rPr>
  </w:style>
  <w:style w:type="paragraph" w:styleId="NormalWeb">
    <w:name w:val="Normal (Web)"/>
    <w:basedOn w:val="Normal"/>
    <w:uiPriority w:val="99"/>
    <w:unhideWhenUsed/>
    <w:rsid w:val="00FD1BFF"/>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CommentReference">
    <w:name w:val="annotation reference"/>
    <w:basedOn w:val="DefaultParagraphFont"/>
    <w:uiPriority w:val="99"/>
    <w:semiHidden/>
    <w:unhideWhenUsed/>
    <w:rsid w:val="00FD1BFF"/>
    <w:rPr>
      <w:sz w:val="16"/>
      <w:szCs w:val="16"/>
    </w:rPr>
  </w:style>
  <w:style w:type="paragraph" w:styleId="CommentText">
    <w:name w:val="annotation text"/>
    <w:basedOn w:val="Normal"/>
    <w:link w:val="CommentTextChar"/>
    <w:uiPriority w:val="99"/>
    <w:unhideWhenUsed/>
    <w:rsid w:val="00FD1BFF"/>
    <w:pPr>
      <w:spacing w:after="160" w:line="240" w:lineRule="auto"/>
      <w:ind w:left="0" w:firstLine="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FD1BFF"/>
    <w:rPr>
      <w:rFonts w:eastAsiaTheme="minorHAnsi"/>
      <w:sz w:val="20"/>
      <w:szCs w:val="20"/>
      <w:lang w:eastAsia="en-US"/>
    </w:rPr>
  </w:style>
  <w:style w:type="character" w:customStyle="1" w:styleId="UnresolvedMention">
    <w:name w:val="Unresolved Mention"/>
    <w:basedOn w:val="DefaultParagraphFont"/>
    <w:uiPriority w:val="99"/>
    <w:semiHidden/>
    <w:unhideWhenUsed/>
    <w:rsid w:val="00EA6C75"/>
    <w:rPr>
      <w:color w:val="605E5C"/>
      <w:shd w:val="clear" w:color="auto" w:fill="E1DFDD"/>
    </w:rPr>
  </w:style>
  <w:style w:type="character" w:styleId="Emphasis">
    <w:name w:val="Emphasis"/>
    <w:basedOn w:val="DefaultParagraphFont"/>
    <w:uiPriority w:val="20"/>
    <w:qFormat/>
    <w:rsid w:val="00E446E6"/>
    <w:rPr>
      <w:i/>
      <w:iCs/>
    </w:rPr>
  </w:style>
  <w:style w:type="character" w:styleId="FollowedHyperlink">
    <w:name w:val="FollowedHyperlink"/>
    <w:basedOn w:val="DefaultParagraphFont"/>
    <w:uiPriority w:val="99"/>
    <w:semiHidden/>
    <w:unhideWhenUsed/>
    <w:rsid w:val="005049C1"/>
    <w:rPr>
      <w:color w:val="954F72" w:themeColor="followedHyperlink"/>
      <w:u w:val="single"/>
    </w:rPr>
  </w:style>
  <w:style w:type="paragraph" w:customStyle="1" w:styleId="Pa0">
    <w:name w:val="Pa0"/>
    <w:basedOn w:val="Normal"/>
    <w:uiPriority w:val="99"/>
    <w:rsid w:val="00053039"/>
    <w:pPr>
      <w:autoSpaceDE w:val="0"/>
      <w:autoSpaceDN w:val="0"/>
      <w:spacing w:after="0" w:line="241" w:lineRule="atLeast"/>
      <w:ind w:left="0" w:firstLine="0"/>
    </w:pPr>
    <w:rPr>
      <w:rFonts w:ascii="Frutiger LT Std 45 Light" w:eastAsiaTheme="minorHAnsi" w:hAnsi="Frutiger LT Std 45 Light" w:cs="Calibri"/>
      <w:color w:val="auto"/>
      <w:szCs w:val="24"/>
    </w:rPr>
  </w:style>
  <w:style w:type="character" w:customStyle="1" w:styleId="A2">
    <w:name w:val="A2"/>
    <w:basedOn w:val="DefaultParagraphFont"/>
    <w:uiPriority w:val="99"/>
    <w:rsid w:val="00053039"/>
    <w:rPr>
      <w:rFonts w:ascii="Frutiger LT Std 45 Light" w:hAnsi="Frutiger LT Std 45 Light" w:hint="default"/>
      <w:color w:val="000000"/>
    </w:rPr>
  </w:style>
  <w:style w:type="character" w:styleId="Strong">
    <w:name w:val="Strong"/>
    <w:basedOn w:val="DefaultParagraphFont"/>
    <w:uiPriority w:val="22"/>
    <w:qFormat/>
    <w:rsid w:val="001C5087"/>
    <w:rPr>
      <w:b/>
      <w:bCs/>
    </w:rPr>
  </w:style>
  <w:style w:type="paragraph" w:customStyle="1" w:styleId="Default">
    <w:name w:val="Default"/>
    <w:basedOn w:val="Normal"/>
    <w:rsid w:val="0088401C"/>
    <w:pPr>
      <w:autoSpaceDE w:val="0"/>
      <w:autoSpaceDN w:val="0"/>
      <w:spacing w:after="0" w:line="240" w:lineRule="auto"/>
      <w:ind w:left="0" w:firstLine="0"/>
    </w:pPr>
    <w:rPr>
      <w:rFonts w:eastAsiaTheme="minorHAnsi"/>
      <w:szCs w:val="24"/>
    </w:rPr>
  </w:style>
  <w:style w:type="character" w:customStyle="1" w:styleId="Heading4Char">
    <w:name w:val="Heading 4 Char"/>
    <w:basedOn w:val="DefaultParagraphFont"/>
    <w:link w:val="Heading4"/>
    <w:uiPriority w:val="9"/>
    <w:semiHidden/>
    <w:rsid w:val="002665E2"/>
    <w:rPr>
      <w:rFonts w:asciiTheme="majorHAnsi" w:eastAsiaTheme="majorEastAsia" w:hAnsiTheme="majorHAnsi" w:cstheme="majorBidi"/>
      <w:i/>
      <w:iCs/>
      <w:color w:val="2F5496" w:themeColor="accent1" w:themeShade="BF"/>
      <w:sz w:val="24"/>
    </w:rPr>
  </w:style>
  <w:style w:type="paragraph" w:styleId="Revision">
    <w:name w:val="Revision"/>
    <w:hidden/>
    <w:uiPriority w:val="99"/>
    <w:semiHidden/>
    <w:rsid w:val="00FB3AA8"/>
    <w:pPr>
      <w:spacing w:after="0" w:line="240" w:lineRule="auto"/>
    </w:pPr>
    <w:rPr>
      <w:rFonts w:ascii="Arial" w:eastAsia="Arial" w:hAnsi="Arial" w:cs="Arial"/>
      <w:color w:val="000000"/>
      <w:sz w:val="24"/>
    </w:rPr>
  </w:style>
  <w:style w:type="paragraph" w:styleId="CommentSubject">
    <w:name w:val="annotation subject"/>
    <w:basedOn w:val="CommentText"/>
    <w:next w:val="CommentText"/>
    <w:link w:val="CommentSubjectChar"/>
    <w:uiPriority w:val="99"/>
    <w:semiHidden/>
    <w:unhideWhenUsed/>
    <w:rsid w:val="00453BFA"/>
    <w:pPr>
      <w:spacing w:after="3"/>
      <w:ind w:left="10" w:hanging="10"/>
    </w:pPr>
    <w:rPr>
      <w:rFonts w:ascii="Arial" w:eastAsia="Arial" w:hAnsi="Arial" w:cs="Arial"/>
      <w:b/>
      <w:bCs/>
      <w:color w:val="000000"/>
      <w:lang w:eastAsia="en-GB"/>
    </w:rPr>
  </w:style>
  <w:style w:type="character" w:customStyle="1" w:styleId="CommentSubjectChar">
    <w:name w:val="Comment Subject Char"/>
    <w:basedOn w:val="CommentTextChar"/>
    <w:link w:val="CommentSubject"/>
    <w:uiPriority w:val="99"/>
    <w:semiHidden/>
    <w:rsid w:val="00453BFA"/>
    <w:rPr>
      <w:rFonts w:ascii="Arial" w:eastAsia="Arial" w:hAnsi="Arial" w:cs="Arial"/>
      <w:b/>
      <w:bCs/>
      <w:color w:val="000000"/>
      <w:sz w:val="20"/>
      <w:szCs w:val="20"/>
      <w:lang w:eastAsia="en-US"/>
    </w:rPr>
  </w:style>
  <w:style w:type="table" w:styleId="TableGrid0">
    <w:name w:val="Table Grid"/>
    <w:basedOn w:val="TableNormal"/>
    <w:uiPriority w:val="39"/>
    <w:rsid w:val="00532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F13E2"/>
    <w:pPr>
      <w:spacing w:after="280" w:line="360" w:lineRule="atLeast"/>
      <w:ind w:left="0" w:firstLine="0"/>
    </w:pPr>
    <w:rPr>
      <w:rFonts w:eastAsiaTheme="minorHAnsi"/>
      <w:color w:val="231F20"/>
      <w:szCs w:val="24"/>
      <w:lang w:eastAsia="en-US"/>
    </w:rPr>
  </w:style>
  <w:style w:type="character" w:customStyle="1" w:styleId="BodyTextChar">
    <w:name w:val="Body Text Char"/>
    <w:basedOn w:val="DefaultParagraphFont"/>
    <w:link w:val="BodyText"/>
    <w:uiPriority w:val="99"/>
    <w:rsid w:val="004F13E2"/>
    <w:rPr>
      <w:rFonts w:ascii="Arial" w:eastAsiaTheme="minorHAnsi" w:hAnsi="Arial" w:cs="Arial"/>
      <w:color w:val="231F20"/>
      <w:sz w:val="24"/>
      <w:szCs w:val="24"/>
      <w:lang w:eastAsia="en-US"/>
    </w:rPr>
  </w:style>
  <w:style w:type="paragraph" w:styleId="PlainText">
    <w:name w:val="Plain Text"/>
    <w:basedOn w:val="Normal"/>
    <w:link w:val="PlainTextChar"/>
    <w:uiPriority w:val="99"/>
    <w:unhideWhenUsed/>
    <w:rsid w:val="00896455"/>
    <w:pPr>
      <w:spacing w:after="0" w:line="240" w:lineRule="auto"/>
      <w:ind w:left="0" w:firstLine="0"/>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rsid w:val="00896455"/>
    <w:rPr>
      <w:rFonts w:ascii="Arial" w:eastAsiaTheme="minorHAnsi" w:hAnsi="Arial"/>
      <w:szCs w:val="21"/>
      <w:lang w:eastAsia="en-US"/>
    </w:rPr>
  </w:style>
  <w:style w:type="paragraph" w:styleId="Header">
    <w:name w:val="header"/>
    <w:basedOn w:val="Normal"/>
    <w:link w:val="HeaderChar"/>
    <w:uiPriority w:val="99"/>
    <w:semiHidden/>
    <w:unhideWhenUsed/>
    <w:rsid w:val="009E64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64D8"/>
    <w:rPr>
      <w:rFonts w:ascii="Arial" w:eastAsia="Arial" w:hAnsi="Arial" w:cs="Arial"/>
      <w:color w:val="000000"/>
      <w:sz w:val="24"/>
    </w:rPr>
  </w:style>
  <w:style w:type="paragraph" w:styleId="Footer">
    <w:name w:val="footer"/>
    <w:basedOn w:val="Normal"/>
    <w:link w:val="FooterChar"/>
    <w:uiPriority w:val="99"/>
    <w:semiHidden/>
    <w:unhideWhenUsed/>
    <w:rsid w:val="009E64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64D8"/>
    <w:rPr>
      <w:rFonts w:ascii="Arial" w:eastAsia="Arial" w:hAnsi="Arial" w:cs="Arial"/>
      <w:color w:val="000000"/>
      <w:sz w:val="24"/>
    </w:rPr>
  </w:style>
  <w:style w:type="paragraph" w:styleId="TOC4">
    <w:name w:val="toc 4"/>
    <w:basedOn w:val="Normal"/>
    <w:next w:val="Normal"/>
    <w:uiPriority w:val="99"/>
    <w:semiHidden/>
    <w:unhideWhenUsed/>
    <w:rsid w:val="00E400A2"/>
    <w:pPr>
      <w:spacing w:after="100" w:line="240" w:lineRule="auto"/>
      <w:ind w:left="660" w:firstLine="0"/>
    </w:pPr>
    <w:rPr>
      <w:rFonts w:eastAsiaTheme="minorHAnsi" w:cstheme="minorBidi"/>
      <w:color w:val="231F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CA"/>
    <w:pPr>
      <w:spacing w:after="3" w:line="249"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38" w:line="251" w:lineRule="auto"/>
      <w:ind w:left="10" w:hanging="10"/>
      <w:outlineLvl w:val="0"/>
    </w:pPr>
    <w:rPr>
      <w:rFonts w:ascii="Arial" w:eastAsia="Arial" w:hAnsi="Arial" w:cs="Arial"/>
      <w:color w:val="005EB8"/>
      <w:sz w:val="4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5EB8"/>
      <w:sz w:val="32"/>
    </w:rPr>
  </w:style>
  <w:style w:type="paragraph" w:styleId="Heading4">
    <w:name w:val="heading 4"/>
    <w:basedOn w:val="Normal"/>
    <w:next w:val="Normal"/>
    <w:link w:val="Heading4Char"/>
    <w:uiPriority w:val="9"/>
    <w:semiHidden/>
    <w:unhideWhenUsed/>
    <w:qFormat/>
    <w:rsid w:val="002665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5EB8"/>
      <w:sz w:val="32"/>
    </w:rPr>
  </w:style>
  <w:style w:type="character" w:customStyle="1" w:styleId="Heading1Char">
    <w:name w:val="Heading 1 Char"/>
    <w:link w:val="Heading1"/>
    <w:rPr>
      <w:rFonts w:ascii="Arial" w:eastAsia="Arial" w:hAnsi="Arial" w:cs="Arial"/>
      <w:color w:val="005EB8"/>
      <w:sz w:val="4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D1BFF"/>
    <w:rPr>
      <w:color w:val="0563C1"/>
      <w:u w:val="single"/>
    </w:rPr>
  </w:style>
  <w:style w:type="character" w:customStyle="1" w:styleId="ListParagraphChar">
    <w:name w:val="List Paragraph Char"/>
    <w:aliases w:val="List Paragrap Char,Bullet Styl Char,Bullet Char,No Spacing11 Char,PAC HEARING Char,Párrafo de lista Char,Recommendation Char,Recommendati Char,Recommendatio Char,List Paragra Char,List Paragraph21 Char,Maire Char,List Paragraph2 Char"/>
    <w:basedOn w:val="DefaultParagraphFont"/>
    <w:link w:val="ListParagraph"/>
    <w:uiPriority w:val="34"/>
    <w:locked/>
    <w:rsid w:val="00FD1BFF"/>
  </w:style>
  <w:style w:type="paragraph" w:styleId="ListParagraph">
    <w:name w:val="List Paragraph"/>
    <w:aliases w:val="List Paragrap,Bullet Styl,Bullet,No Spacing11,PAC HEARING,Párrafo de lista,Recommendation,Recommendati,Recommendatio,List Paragra,List Paragraph21,Maire,Colorful List - Accent 12,List Paragraph2,Bullet Style,L,Numbered Para 1,Dot pt,L1"/>
    <w:basedOn w:val="Normal"/>
    <w:link w:val="ListParagraphChar"/>
    <w:uiPriority w:val="34"/>
    <w:qFormat/>
    <w:rsid w:val="00FD1BFF"/>
    <w:pPr>
      <w:spacing w:after="200" w:line="276" w:lineRule="auto"/>
      <w:ind w:left="720" w:firstLine="0"/>
      <w:contextualSpacing/>
    </w:pPr>
    <w:rPr>
      <w:rFonts w:asciiTheme="minorHAnsi" w:eastAsiaTheme="minorEastAsia" w:hAnsiTheme="minorHAnsi" w:cstheme="minorBidi"/>
      <w:color w:val="auto"/>
      <w:sz w:val="22"/>
    </w:rPr>
  </w:style>
  <w:style w:type="paragraph" w:styleId="BalloonText">
    <w:name w:val="Balloon Text"/>
    <w:basedOn w:val="Normal"/>
    <w:link w:val="BalloonTextChar"/>
    <w:uiPriority w:val="99"/>
    <w:semiHidden/>
    <w:unhideWhenUsed/>
    <w:rsid w:val="00FD1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FF"/>
    <w:rPr>
      <w:rFonts w:ascii="Segoe UI" w:eastAsia="Arial" w:hAnsi="Segoe UI" w:cs="Segoe UI"/>
      <w:color w:val="000000"/>
      <w:sz w:val="18"/>
      <w:szCs w:val="18"/>
    </w:rPr>
  </w:style>
  <w:style w:type="paragraph" w:styleId="NormalWeb">
    <w:name w:val="Normal (Web)"/>
    <w:basedOn w:val="Normal"/>
    <w:uiPriority w:val="99"/>
    <w:unhideWhenUsed/>
    <w:rsid w:val="00FD1BFF"/>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CommentReference">
    <w:name w:val="annotation reference"/>
    <w:basedOn w:val="DefaultParagraphFont"/>
    <w:uiPriority w:val="99"/>
    <w:semiHidden/>
    <w:unhideWhenUsed/>
    <w:rsid w:val="00FD1BFF"/>
    <w:rPr>
      <w:sz w:val="16"/>
      <w:szCs w:val="16"/>
    </w:rPr>
  </w:style>
  <w:style w:type="paragraph" w:styleId="CommentText">
    <w:name w:val="annotation text"/>
    <w:basedOn w:val="Normal"/>
    <w:link w:val="CommentTextChar"/>
    <w:uiPriority w:val="99"/>
    <w:unhideWhenUsed/>
    <w:rsid w:val="00FD1BFF"/>
    <w:pPr>
      <w:spacing w:after="160" w:line="240" w:lineRule="auto"/>
      <w:ind w:left="0" w:firstLine="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FD1BFF"/>
    <w:rPr>
      <w:rFonts w:eastAsiaTheme="minorHAnsi"/>
      <w:sz w:val="20"/>
      <w:szCs w:val="20"/>
      <w:lang w:eastAsia="en-US"/>
    </w:rPr>
  </w:style>
  <w:style w:type="character" w:customStyle="1" w:styleId="UnresolvedMention">
    <w:name w:val="Unresolved Mention"/>
    <w:basedOn w:val="DefaultParagraphFont"/>
    <w:uiPriority w:val="99"/>
    <w:semiHidden/>
    <w:unhideWhenUsed/>
    <w:rsid w:val="00EA6C75"/>
    <w:rPr>
      <w:color w:val="605E5C"/>
      <w:shd w:val="clear" w:color="auto" w:fill="E1DFDD"/>
    </w:rPr>
  </w:style>
  <w:style w:type="character" w:styleId="Emphasis">
    <w:name w:val="Emphasis"/>
    <w:basedOn w:val="DefaultParagraphFont"/>
    <w:uiPriority w:val="20"/>
    <w:qFormat/>
    <w:rsid w:val="00E446E6"/>
    <w:rPr>
      <w:i/>
      <w:iCs/>
    </w:rPr>
  </w:style>
  <w:style w:type="character" w:styleId="FollowedHyperlink">
    <w:name w:val="FollowedHyperlink"/>
    <w:basedOn w:val="DefaultParagraphFont"/>
    <w:uiPriority w:val="99"/>
    <w:semiHidden/>
    <w:unhideWhenUsed/>
    <w:rsid w:val="005049C1"/>
    <w:rPr>
      <w:color w:val="954F72" w:themeColor="followedHyperlink"/>
      <w:u w:val="single"/>
    </w:rPr>
  </w:style>
  <w:style w:type="paragraph" w:customStyle="1" w:styleId="Pa0">
    <w:name w:val="Pa0"/>
    <w:basedOn w:val="Normal"/>
    <w:uiPriority w:val="99"/>
    <w:rsid w:val="00053039"/>
    <w:pPr>
      <w:autoSpaceDE w:val="0"/>
      <w:autoSpaceDN w:val="0"/>
      <w:spacing w:after="0" w:line="241" w:lineRule="atLeast"/>
      <w:ind w:left="0" w:firstLine="0"/>
    </w:pPr>
    <w:rPr>
      <w:rFonts w:ascii="Frutiger LT Std 45 Light" w:eastAsiaTheme="minorHAnsi" w:hAnsi="Frutiger LT Std 45 Light" w:cs="Calibri"/>
      <w:color w:val="auto"/>
      <w:szCs w:val="24"/>
    </w:rPr>
  </w:style>
  <w:style w:type="character" w:customStyle="1" w:styleId="A2">
    <w:name w:val="A2"/>
    <w:basedOn w:val="DefaultParagraphFont"/>
    <w:uiPriority w:val="99"/>
    <w:rsid w:val="00053039"/>
    <w:rPr>
      <w:rFonts w:ascii="Frutiger LT Std 45 Light" w:hAnsi="Frutiger LT Std 45 Light" w:hint="default"/>
      <w:color w:val="000000"/>
    </w:rPr>
  </w:style>
  <w:style w:type="character" w:styleId="Strong">
    <w:name w:val="Strong"/>
    <w:basedOn w:val="DefaultParagraphFont"/>
    <w:uiPriority w:val="22"/>
    <w:qFormat/>
    <w:rsid w:val="001C5087"/>
    <w:rPr>
      <w:b/>
      <w:bCs/>
    </w:rPr>
  </w:style>
  <w:style w:type="paragraph" w:customStyle="1" w:styleId="Default">
    <w:name w:val="Default"/>
    <w:basedOn w:val="Normal"/>
    <w:rsid w:val="0088401C"/>
    <w:pPr>
      <w:autoSpaceDE w:val="0"/>
      <w:autoSpaceDN w:val="0"/>
      <w:spacing w:after="0" w:line="240" w:lineRule="auto"/>
      <w:ind w:left="0" w:firstLine="0"/>
    </w:pPr>
    <w:rPr>
      <w:rFonts w:eastAsiaTheme="minorHAnsi"/>
      <w:szCs w:val="24"/>
    </w:rPr>
  </w:style>
  <w:style w:type="character" w:customStyle="1" w:styleId="Heading4Char">
    <w:name w:val="Heading 4 Char"/>
    <w:basedOn w:val="DefaultParagraphFont"/>
    <w:link w:val="Heading4"/>
    <w:uiPriority w:val="9"/>
    <w:semiHidden/>
    <w:rsid w:val="002665E2"/>
    <w:rPr>
      <w:rFonts w:asciiTheme="majorHAnsi" w:eastAsiaTheme="majorEastAsia" w:hAnsiTheme="majorHAnsi" w:cstheme="majorBidi"/>
      <w:i/>
      <w:iCs/>
      <w:color w:val="2F5496" w:themeColor="accent1" w:themeShade="BF"/>
      <w:sz w:val="24"/>
    </w:rPr>
  </w:style>
  <w:style w:type="paragraph" w:styleId="Revision">
    <w:name w:val="Revision"/>
    <w:hidden/>
    <w:uiPriority w:val="99"/>
    <w:semiHidden/>
    <w:rsid w:val="00FB3AA8"/>
    <w:pPr>
      <w:spacing w:after="0" w:line="240" w:lineRule="auto"/>
    </w:pPr>
    <w:rPr>
      <w:rFonts w:ascii="Arial" w:eastAsia="Arial" w:hAnsi="Arial" w:cs="Arial"/>
      <w:color w:val="000000"/>
      <w:sz w:val="24"/>
    </w:rPr>
  </w:style>
  <w:style w:type="paragraph" w:styleId="CommentSubject">
    <w:name w:val="annotation subject"/>
    <w:basedOn w:val="CommentText"/>
    <w:next w:val="CommentText"/>
    <w:link w:val="CommentSubjectChar"/>
    <w:uiPriority w:val="99"/>
    <w:semiHidden/>
    <w:unhideWhenUsed/>
    <w:rsid w:val="00453BFA"/>
    <w:pPr>
      <w:spacing w:after="3"/>
      <w:ind w:left="10" w:hanging="10"/>
    </w:pPr>
    <w:rPr>
      <w:rFonts w:ascii="Arial" w:eastAsia="Arial" w:hAnsi="Arial" w:cs="Arial"/>
      <w:b/>
      <w:bCs/>
      <w:color w:val="000000"/>
      <w:lang w:eastAsia="en-GB"/>
    </w:rPr>
  </w:style>
  <w:style w:type="character" w:customStyle="1" w:styleId="CommentSubjectChar">
    <w:name w:val="Comment Subject Char"/>
    <w:basedOn w:val="CommentTextChar"/>
    <w:link w:val="CommentSubject"/>
    <w:uiPriority w:val="99"/>
    <w:semiHidden/>
    <w:rsid w:val="00453BFA"/>
    <w:rPr>
      <w:rFonts w:ascii="Arial" w:eastAsia="Arial" w:hAnsi="Arial" w:cs="Arial"/>
      <w:b/>
      <w:bCs/>
      <w:color w:val="000000"/>
      <w:sz w:val="20"/>
      <w:szCs w:val="20"/>
      <w:lang w:eastAsia="en-US"/>
    </w:rPr>
  </w:style>
  <w:style w:type="table" w:styleId="TableGrid0">
    <w:name w:val="Table Grid"/>
    <w:basedOn w:val="TableNormal"/>
    <w:uiPriority w:val="39"/>
    <w:rsid w:val="00532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F13E2"/>
    <w:pPr>
      <w:spacing w:after="280" w:line="360" w:lineRule="atLeast"/>
      <w:ind w:left="0" w:firstLine="0"/>
    </w:pPr>
    <w:rPr>
      <w:rFonts w:eastAsiaTheme="minorHAnsi"/>
      <w:color w:val="231F20"/>
      <w:szCs w:val="24"/>
      <w:lang w:eastAsia="en-US"/>
    </w:rPr>
  </w:style>
  <w:style w:type="character" w:customStyle="1" w:styleId="BodyTextChar">
    <w:name w:val="Body Text Char"/>
    <w:basedOn w:val="DefaultParagraphFont"/>
    <w:link w:val="BodyText"/>
    <w:uiPriority w:val="99"/>
    <w:rsid w:val="004F13E2"/>
    <w:rPr>
      <w:rFonts w:ascii="Arial" w:eastAsiaTheme="minorHAnsi" w:hAnsi="Arial" w:cs="Arial"/>
      <w:color w:val="231F20"/>
      <w:sz w:val="24"/>
      <w:szCs w:val="24"/>
      <w:lang w:eastAsia="en-US"/>
    </w:rPr>
  </w:style>
  <w:style w:type="paragraph" w:styleId="PlainText">
    <w:name w:val="Plain Text"/>
    <w:basedOn w:val="Normal"/>
    <w:link w:val="PlainTextChar"/>
    <w:uiPriority w:val="99"/>
    <w:unhideWhenUsed/>
    <w:rsid w:val="00896455"/>
    <w:pPr>
      <w:spacing w:after="0" w:line="240" w:lineRule="auto"/>
      <w:ind w:left="0" w:firstLine="0"/>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rsid w:val="00896455"/>
    <w:rPr>
      <w:rFonts w:ascii="Arial" w:eastAsiaTheme="minorHAnsi" w:hAnsi="Arial"/>
      <w:szCs w:val="21"/>
      <w:lang w:eastAsia="en-US"/>
    </w:rPr>
  </w:style>
  <w:style w:type="paragraph" w:styleId="Header">
    <w:name w:val="header"/>
    <w:basedOn w:val="Normal"/>
    <w:link w:val="HeaderChar"/>
    <w:uiPriority w:val="99"/>
    <w:semiHidden/>
    <w:unhideWhenUsed/>
    <w:rsid w:val="009E64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64D8"/>
    <w:rPr>
      <w:rFonts w:ascii="Arial" w:eastAsia="Arial" w:hAnsi="Arial" w:cs="Arial"/>
      <w:color w:val="000000"/>
      <w:sz w:val="24"/>
    </w:rPr>
  </w:style>
  <w:style w:type="paragraph" w:styleId="Footer">
    <w:name w:val="footer"/>
    <w:basedOn w:val="Normal"/>
    <w:link w:val="FooterChar"/>
    <w:uiPriority w:val="99"/>
    <w:semiHidden/>
    <w:unhideWhenUsed/>
    <w:rsid w:val="009E64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64D8"/>
    <w:rPr>
      <w:rFonts w:ascii="Arial" w:eastAsia="Arial" w:hAnsi="Arial" w:cs="Arial"/>
      <w:color w:val="000000"/>
      <w:sz w:val="24"/>
    </w:rPr>
  </w:style>
  <w:style w:type="paragraph" w:styleId="TOC4">
    <w:name w:val="toc 4"/>
    <w:basedOn w:val="Normal"/>
    <w:next w:val="Normal"/>
    <w:uiPriority w:val="99"/>
    <w:semiHidden/>
    <w:unhideWhenUsed/>
    <w:rsid w:val="00E400A2"/>
    <w:pPr>
      <w:spacing w:after="100" w:line="240" w:lineRule="auto"/>
      <w:ind w:left="660" w:firstLine="0"/>
    </w:pPr>
    <w:rPr>
      <w:rFonts w:eastAsiaTheme="minorHAnsi" w:cstheme="minorBidi"/>
      <w:color w:val="231F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3577">
      <w:bodyDiv w:val="1"/>
      <w:marLeft w:val="0"/>
      <w:marRight w:val="0"/>
      <w:marTop w:val="0"/>
      <w:marBottom w:val="0"/>
      <w:divBdr>
        <w:top w:val="none" w:sz="0" w:space="0" w:color="auto"/>
        <w:left w:val="none" w:sz="0" w:space="0" w:color="auto"/>
        <w:bottom w:val="none" w:sz="0" w:space="0" w:color="auto"/>
        <w:right w:val="none" w:sz="0" w:space="0" w:color="auto"/>
      </w:divBdr>
    </w:div>
    <w:div w:id="44959827">
      <w:bodyDiv w:val="1"/>
      <w:marLeft w:val="0"/>
      <w:marRight w:val="0"/>
      <w:marTop w:val="0"/>
      <w:marBottom w:val="0"/>
      <w:divBdr>
        <w:top w:val="none" w:sz="0" w:space="0" w:color="auto"/>
        <w:left w:val="none" w:sz="0" w:space="0" w:color="auto"/>
        <w:bottom w:val="none" w:sz="0" w:space="0" w:color="auto"/>
        <w:right w:val="none" w:sz="0" w:space="0" w:color="auto"/>
      </w:divBdr>
    </w:div>
    <w:div w:id="82000380">
      <w:bodyDiv w:val="1"/>
      <w:marLeft w:val="0"/>
      <w:marRight w:val="0"/>
      <w:marTop w:val="0"/>
      <w:marBottom w:val="0"/>
      <w:divBdr>
        <w:top w:val="none" w:sz="0" w:space="0" w:color="auto"/>
        <w:left w:val="none" w:sz="0" w:space="0" w:color="auto"/>
        <w:bottom w:val="none" w:sz="0" w:space="0" w:color="auto"/>
        <w:right w:val="none" w:sz="0" w:space="0" w:color="auto"/>
      </w:divBdr>
    </w:div>
    <w:div w:id="199360807">
      <w:bodyDiv w:val="1"/>
      <w:marLeft w:val="0"/>
      <w:marRight w:val="0"/>
      <w:marTop w:val="0"/>
      <w:marBottom w:val="0"/>
      <w:divBdr>
        <w:top w:val="none" w:sz="0" w:space="0" w:color="auto"/>
        <w:left w:val="none" w:sz="0" w:space="0" w:color="auto"/>
        <w:bottom w:val="none" w:sz="0" w:space="0" w:color="auto"/>
        <w:right w:val="none" w:sz="0" w:space="0" w:color="auto"/>
      </w:divBdr>
    </w:div>
    <w:div w:id="241573787">
      <w:bodyDiv w:val="1"/>
      <w:marLeft w:val="0"/>
      <w:marRight w:val="0"/>
      <w:marTop w:val="0"/>
      <w:marBottom w:val="0"/>
      <w:divBdr>
        <w:top w:val="none" w:sz="0" w:space="0" w:color="auto"/>
        <w:left w:val="none" w:sz="0" w:space="0" w:color="auto"/>
        <w:bottom w:val="none" w:sz="0" w:space="0" w:color="auto"/>
        <w:right w:val="none" w:sz="0" w:space="0" w:color="auto"/>
      </w:divBdr>
    </w:div>
    <w:div w:id="267930653">
      <w:bodyDiv w:val="1"/>
      <w:marLeft w:val="0"/>
      <w:marRight w:val="0"/>
      <w:marTop w:val="0"/>
      <w:marBottom w:val="0"/>
      <w:divBdr>
        <w:top w:val="none" w:sz="0" w:space="0" w:color="auto"/>
        <w:left w:val="none" w:sz="0" w:space="0" w:color="auto"/>
        <w:bottom w:val="none" w:sz="0" w:space="0" w:color="auto"/>
        <w:right w:val="none" w:sz="0" w:space="0" w:color="auto"/>
      </w:divBdr>
    </w:div>
    <w:div w:id="271204955">
      <w:bodyDiv w:val="1"/>
      <w:marLeft w:val="0"/>
      <w:marRight w:val="0"/>
      <w:marTop w:val="0"/>
      <w:marBottom w:val="0"/>
      <w:divBdr>
        <w:top w:val="none" w:sz="0" w:space="0" w:color="auto"/>
        <w:left w:val="none" w:sz="0" w:space="0" w:color="auto"/>
        <w:bottom w:val="none" w:sz="0" w:space="0" w:color="auto"/>
        <w:right w:val="none" w:sz="0" w:space="0" w:color="auto"/>
      </w:divBdr>
    </w:div>
    <w:div w:id="276567372">
      <w:bodyDiv w:val="1"/>
      <w:marLeft w:val="0"/>
      <w:marRight w:val="0"/>
      <w:marTop w:val="0"/>
      <w:marBottom w:val="0"/>
      <w:divBdr>
        <w:top w:val="none" w:sz="0" w:space="0" w:color="auto"/>
        <w:left w:val="none" w:sz="0" w:space="0" w:color="auto"/>
        <w:bottom w:val="none" w:sz="0" w:space="0" w:color="auto"/>
        <w:right w:val="none" w:sz="0" w:space="0" w:color="auto"/>
      </w:divBdr>
    </w:div>
    <w:div w:id="299387838">
      <w:bodyDiv w:val="1"/>
      <w:marLeft w:val="0"/>
      <w:marRight w:val="0"/>
      <w:marTop w:val="0"/>
      <w:marBottom w:val="0"/>
      <w:divBdr>
        <w:top w:val="none" w:sz="0" w:space="0" w:color="auto"/>
        <w:left w:val="none" w:sz="0" w:space="0" w:color="auto"/>
        <w:bottom w:val="none" w:sz="0" w:space="0" w:color="auto"/>
        <w:right w:val="none" w:sz="0" w:space="0" w:color="auto"/>
      </w:divBdr>
    </w:div>
    <w:div w:id="301427738">
      <w:bodyDiv w:val="1"/>
      <w:marLeft w:val="0"/>
      <w:marRight w:val="0"/>
      <w:marTop w:val="0"/>
      <w:marBottom w:val="0"/>
      <w:divBdr>
        <w:top w:val="none" w:sz="0" w:space="0" w:color="auto"/>
        <w:left w:val="none" w:sz="0" w:space="0" w:color="auto"/>
        <w:bottom w:val="none" w:sz="0" w:space="0" w:color="auto"/>
        <w:right w:val="none" w:sz="0" w:space="0" w:color="auto"/>
      </w:divBdr>
    </w:div>
    <w:div w:id="309752838">
      <w:bodyDiv w:val="1"/>
      <w:marLeft w:val="0"/>
      <w:marRight w:val="0"/>
      <w:marTop w:val="0"/>
      <w:marBottom w:val="0"/>
      <w:divBdr>
        <w:top w:val="none" w:sz="0" w:space="0" w:color="auto"/>
        <w:left w:val="none" w:sz="0" w:space="0" w:color="auto"/>
        <w:bottom w:val="none" w:sz="0" w:space="0" w:color="auto"/>
        <w:right w:val="none" w:sz="0" w:space="0" w:color="auto"/>
      </w:divBdr>
    </w:div>
    <w:div w:id="314915870">
      <w:bodyDiv w:val="1"/>
      <w:marLeft w:val="0"/>
      <w:marRight w:val="0"/>
      <w:marTop w:val="0"/>
      <w:marBottom w:val="0"/>
      <w:divBdr>
        <w:top w:val="none" w:sz="0" w:space="0" w:color="auto"/>
        <w:left w:val="none" w:sz="0" w:space="0" w:color="auto"/>
        <w:bottom w:val="none" w:sz="0" w:space="0" w:color="auto"/>
        <w:right w:val="none" w:sz="0" w:space="0" w:color="auto"/>
      </w:divBdr>
    </w:div>
    <w:div w:id="335228681">
      <w:bodyDiv w:val="1"/>
      <w:marLeft w:val="0"/>
      <w:marRight w:val="0"/>
      <w:marTop w:val="0"/>
      <w:marBottom w:val="0"/>
      <w:divBdr>
        <w:top w:val="none" w:sz="0" w:space="0" w:color="auto"/>
        <w:left w:val="none" w:sz="0" w:space="0" w:color="auto"/>
        <w:bottom w:val="none" w:sz="0" w:space="0" w:color="auto"/>
        <w:right w:val="none" w:sz="0" w:space="0" w:color="auto"/>
      </w:divBdr>
    </w:div>
    <w:div w:id="362442811">
      <w:bodyDiv w:val="1"/>
      <w:marLeft w:val="0"/>
      <w:marRight w:val="0"/>
      <w:marTop w:val="0"/>
      <w:marBottom w:val="0"/>
      <w:divBdr>
        <w:top w:val="none" w:sz="0" w:space="0" w:color="auto"/>
        <w:left w:val="none" w:sz="0" w:space="0" w:color="auto"/>
        <w:bottom w:val="none" w:sz="0" w:space="0" w:color="auto"/>
        <w:right w:val="none" w:sz="0" w:space="0" w:color="auto"/>
      </w:divBdr>
    </w:div>
    <w:div w:id="384450877">
      <w:bodyDiv w:val="1"/>
      <w:marLeft w:val="0"/>
      <w:marRight w:val="0"/>
      <w:marTop w:val="0"/>
      <w:marBottom w:val="0"/>
      <w:divBdr>
        <w:top w:val="none" w:sz="0" w:space="0" w:color="auto"/>
        <w:left w:val="none" w:sz="0" w:space="0" w:color="auto"/>
        <w:bottom w:val="none" w:sz="0" w:space="0" w:color="auto"/>
        <w:right w:val="none" w:sz="0" w:space="0" w:color="auto"/>
      </w:divBdr>
    </w:div>
    <w:div w:id="387531277">
      <w:bodyDiv w:val="1"/>
      <w:marLeft w:val="0"/>
      <w:marRight w:val="0"/>
      <w:marTop w:val="0"/>
      <w:marBottom w:val="0"/>
      <w:divBdr>
        <w:top w:val="none" w:sz="0" w:space="0" w:color="auto"/>
        <w:left w:val="none" w:sz="0" w:space="0" w:color="auto"/>
        <w:bottom w:val="none" w:sz="0" w:space="0" w:color="auto"/>
        <w:right w:val="none" w:sz="0" w:space="0" w:color="auto"/>
      </w:divBdr>
    </w:div>
    <w:div w:id="405230945">
      <w:bodyDiv w:val="1"/>
      <w:marLeft w:val="0"/>
      <w:marRight w:val="0"/>
      <w:marTop w:val="0"/>
      <w:marBottom w:val="0"/>
      <w:divBdr>
        <w:top w:val="none" w:sz="0" w:space="0" w:color="auto"/>
        <w:left w:val="none" w:sz="0" w:space="0" w:color="auto"/>
        <w:bottom w:val="none" w:sz="0" w:space="0" w:color="auto"/>
        <w:right w:val="none" w:sz="0" w:space="0" w:color="auto"/>
      </w:divBdr>
    </w:div>
    <w:div w:id="584997276">
      <w:bodyDiv w:val="1"/>
      <w:marLeft w:val="0"/>
      <w:marRight w:val="0"/>
      <w:marTop w:val="0"/>
      <w:marBottom w:val="0"/>
      <w:divBdr>
        <w:top w:val="none" w:sz="0" w:space="0" w:color="auto"/>
        <w:left w:val="none" w:sz="0" w:space="0" w:color="auto"/>
        <w:bottom w:val="none" w:sz="0" w:space="0" w:color="auto"/>
        <w:right w:val="none" w:sz="0" w:space="0" w:color="auto"/>
      </w:divBdr>
    </w:div>
    <w:div w:id="741026975">
      <w:bodyDiv w:val="1"/>
      <w:marLeft w:val="0"/>
      <w:marRight w:val="0"/>
      <w:marTop w:val="0"/>
      <w:marBottom w:val="0"/>
      <w:divBdr>
        <w:top w:val="none" w:sz="0" w:space="0" w:color="auto"/>
        <w:left w:val="none" w:sz="0" w:space="0" w:color="auto"/>
        <w:bottom w:val="none" w:sz="0" w:space="0" w:color="auto"/>
        <w:right w:val="none" w:sz="0" w:space="0" w:color="auto"/>
      </w:divBdr>
    </w:div>
    <w:div w:id="777144644">
      <w:bodyDiv w:val="1"/>
      <w:marLeft w:val="0"/>
      <w:marRight w:val="0"/>
      <w:marTop w:val="0"/>
      <w:marBottom w:val="0"/>
      <w:divBdr>
        <w:top w:val="none" w:sz="0" w:space="0" w:color="auto"/>
        <w:left w:val="none" w:sz="0" w:space="0" w:color="auto"/>
        <w:bottom w:val="none" w:sz="0" w:space="0" w:color="auto"/>
        <w:right w:val="none" w:sz="0" w:space="0" w:color="auto"/>
      </w:divBdr>
    </w:div>
    <w:div w:id="865556801">
      <w:bodyDiv w:val="1"/>
      <w:marLeft w:val="0"/>
      <w:marRight w:val="0"/>
      <w:marTop w:val="0"/>
      <w:marBottom w:val="0"/>
      <w:divBdr>
        <w:top w:val="none" w:sz="0" w:space="0" w:color="auto"/>
        <w:left w:val="none" w:sz="0" w:space="0" w:color="auto"/>
        <w:bottom w:val="none" w:sz="0" w:space="0" w:color="auto"/>
        <w:right w:val="none" w:sz="0" w:space="0" w:color="auto"/>
      </w:divBdr>
    </w:div>
    <w:div w:id="893389603">
      <w:bodyDiv w:val="1"/>
      <w:marLeft w:val="0"/>
      <w:marRight w:val="0"/>
      <w:marTop w:val="0"/>
      <w:marBottom w:val="0"/>
      <w:divBdr>
        <w:top w:val="none" w:sz="0" w:space="0" w:color="auto"/>
        <w:left w:val="none" w:sz="0" w:space="0" w:color="auto"/>
        <w:bottom w:val="none" w:sz="0" w:space="0" w:color="auto"/>
        <w:right w:val="none" w:sz="0" w:space="0" w:color="auto"/>
      </w:divBdr>
    </w:div>
    <w:div w:id="909191974">
      <w:bodyDiv w:val="1"/>
      <w:marLeft w:val="0"/>
      <w:marRight w:val="0"/>
      <w:marTop w:val="0"/>
      <w:marBottom w:val="0"/>
      <w:divBdr>
        <w:top w:val="none" w:sz="0" w:space="0" w:color="auto"/>
        <w:left w:val="none" w:sz="0" w:space="0" w:color="auto"/>
        <w:bottom w:val="none" w:sz="0" w:space="0" w:color="auto"/>
        <w:right w:val="none" w:sz="0" w:space="0" w:color="auto"/>
      </w:divBdr>
      <w:divsChild>
        <w:div w:id="751662955">
          <w:marLeft w:val="0"/>
          <w:marRight w:val="0"/>
          <w:marTop w:val="0"/>
          <w:marBottom w:val="0"/>
          <w:divBdr>
            <w:top w:val="none" w:sz="0" w:space="0" w:color="auto"/>
            <w:left w:val="none" w:sz="0" w:space="0" w:color="auto"/>
            <w:bottom w:val="none" w:sz="0" w:space="0" w:color="auto"/>
            <w:right w:val="none" w:sz="0" w:space="0" w:color="auto"/>
          </w:divBdr>
          <w:divsChild>
            <w:div w:id="74281409">
              <w:marLeft w:val="0"/>
              <w:marRight w:val="0"/>
              <w:marTop w:val="0"/>
              <w:marBottom w:val="0"/>
              <w:divBdr>
                <w:top w:val="none" w:sz="0" w:space="0" w:color="auto"/>
                <w:left w:val="none" w:sz="0" w:space="0" w:color="auto"/>
                <w:bottom w:val="none" w:sz="0" w:space="0" w:color="auto"/>
                <w:right w:val="none" w:sz="0" w:space="0" w:color="auto"/>
              </w:divBdr>
            </w:div>
          </w:divsChild>
        </w:div>
        <w:div w:id="1139689472">
          <w:marLeft w:val="0"/>
          <w:marRight w:val="0"/>
          <w:marTop w:val="0"/>
          <w:marBottom w:val="0"/>
          <w:divBdr>
            <w:top w:val="none" w:sz="0" w:space="0" w:color="auto"/>
            <w:left w:val="none" w:sz="0" w:space="0" w:color="auto"/>
            <w:bottom w:val="none" w:sz="0" w:space="0" w:color="auto"/>
            <w:right w:val="none" w:sz="0" w:space="0" w:color="auto"/>
          </w:divBdr>
          <w:divsChild>
            <w:div w:id="13484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2555">
      <w:bodyDiv w:val="1"/>
      <w:marLeft w:val="0"/>
      <w:marRight w:val="0"/>
      <w:marTop w:val="0"/>
      <w:marBottom w:val="0"/>
      <w:divBdr>
        <w:top w:val="none" w:sz="0" w:space="0" w:color="auto"/>
        <w:left w:val="none" w:sz="0" w:space="0" w:color="auto"/>
        <w:bottom w:val="none" w:sz="0" w:space="0" w:color="auto"/>
        <w:right w:val="none" w:sz="0" w:space="0" w:color="auto"/>
      </w:divBdr>
    </w:div>
    <w:div w:id="1080830506">
      <w:bodyDiv w:val="1"/>
      <w:marLeft w:val="0"/>
      <w:marRight w:val="0"/>
      <w:marTop w:val="0"/>
      <w:marBottom w:val="0"/>
      <w:divBdr>
        <w:top w:val="none" w:sz="0" w:space="0" w:color="auto"/>
        <w:left w:val="none" w:sz="0" w:space="0" w:color="auto"/>
        <w:bottom w:val="none" w:sz="0" w:space="0" w:color="auto"/>
        <w:right w:val="none" w:sz="0" w:space="0" w:color="auto"/>
      </w:divBdr>
    </w:div>
    <w:div w:id="1139373776">
      <w:bodyDiv w:val="1"/>
      <w:marLeft w:val="0"/>
      <w:marRight w:val="0"/>
      <w:marTop w:val="0"/>
      <w:marBottom w:val="0"/>
      <w:divBdr>
        <w:top w:val="none" w:sz="0" w:space="0" w:color="auto"/>
        <w:left w:val="none" w:sz="0" w:space="0" w:color="auto"/>
        <w:bottom w:val="none" w:sz="0" w:space="0" w:color="auto"/>
        <w:right w:val="none" w:sz="0" w:space="0" w:color="auto"/>
      </w:divBdr>
    </w:div>
    <w:div w:id="1153255413">
      <w:bodyDiv w:val="1"/>
      <w:marLeft w:val="0"/>
      <w:marRight w:val="0"/>
      <w:marTop w:val="0"/>
      <w:marBottom w:val="0"/>
      <w:divBdr>
        <w:top w:val="none" w:sz="0" w:space="0" w:color="auto"/>
        <w:left w:val="none" w:sz="0" w:space="0" w:color="auto"/>
        <w:bottom w:val="none" w:sz="0" w:space="0" w:color="auto"/>
        <w:right w:val="none" w:sz="0" w:space="0" w:color="auto"/>
      </w:divBdr>
    </w:div>
    <w:div w:id="1161191699">
      <w:bodyDiv w:val="1"/>
      <w:marLeft w:val="0"/>
      <w:marRight w:val="0"/>
      <w:marTop w:val="0"/>
      <w:marBottom w:val="0"/>
      <w:divBdr>
        <w:top w:val="none" w:sz="0" w:space="0" w:color="auto"/>
        <w:left w:val="none" w:sz="0" w:space="0" w:color="auto"/>
        <w:bottom w:val="none" w:sz="0" w:space="0" w:color="auto"/>
        <w:right w:val="none" w:sz="0" w:space="0" w:color="auto"/>
      </w:divBdr>
    </w:div>
    <w:div w:id="1249464394">
      <w:bodyDiv w:val="1"/>
      <w:marLeft w:val="0"/>
      <w:marRight w:val="0"/>
      <w:marTop w:val="0"/>
      <w:marBottom w:val="0"/>
      <w:divBdr>
        <w:top w:val="none" w:sz="0" w:space="0" w:color="auto"/>
        <w:left w:val="none" w:sz="0" w:space="0" w:color="auto"/>
        <w:bottom w:val="none" w:sz="0" w:space="0" w:color="auto"/>
        <w:right w:val="none" w:sz="0" w:space="0" w:color="auto"/>
      </w:divBdr>
    </w:div>
    <w:div w:id="1429153325">
      <w:bodyDiv w:val="1"/>
      <w:marLeft w:val="0"/>
      <w:marRight w:val="0"/>
      <w:marTop w:val="0"/>
      <w:marBottom w:val="0"/>
      <w:divBdr>
        <w:top w:val="none" w:sz="0" w:space="0" w:color="auto"/>
        <w:left w:val="none" w:sz="0" w:space="0" w:color="auto"/>
        <w:bottom w:val="none" w:sz="0" w:space="0" w:color="auto"/>
        <w:right w:val="none" w:sz="0" w:space="0" w:color="auto"/>
      </w:divBdr>
    </w:div>
    <w:div w:id="1438598017">
      <w:bodyDiv w:val="1"/>
      <w:marLeft w:val="0"/>
      <w:marRight w:val="0"/>
      <w:marTop w:val="0"/>
      <w:marBottom w:val="0"/>
      <w:divBdr>
        <w:top w:val="none" w:sz="0" w:space="0" w:color="auto"/>
        <w:left w:val="none" w:sz="0" w:space="0" w:color="auto"/>
        <w:bottom w:val="none" w:sz="0" w:space="0" w:color="auto"/>
        <w:right w:val="none" w:sz="0" w:space="0" w:color="auto"/>
      </w:divBdr>
    </w:div>
    <w:div w:id="1472866722">
      <w:bodyDiv w:val="1"/>
      <w:marLeft w:val="0"/>
      <w:marRight w:val="0"/>
      <w:marTop w:val="0"/>
      <w:marBottom w:val="0"/>
      <w:divBdr>
        <w:top w:val="none" w:sz="0" w:space="0" w:color="auto"/>
        <w:left w:val="none" w:sz="0" w:space="0" w:color="auto"/>
        <w:bottom w:val="none" w:sz="0" w:space="0" w:color="auto"/>
        <w:right w:val="none" w:sz="0" w:space="0" w:color="auto"/>
      </w:divBdr>
    </w:div>
    <w:div w:id="1484739169">
      <w:bodyDiv w:val="1"/>
      <w:marLeft w:val="0"/>
      <w:marRight w:val="0"/>
      <w:marTop w:val="0"/>
      <w:marBottom w:val="0"/>
      <w:divBdr>
        <w:top w:val="none" w:sz="0" w:space="0" w:color="auto"/>
        <w:left w:val="none" w:sz="0" w:space="0" w:color="auto"/>
        <w:bottom w:val="none" w:sz="0" w:space="0" w:color="auto"/>
        <w:right w:val="none" w:sz="0" w:space="0" w:color="auto"/>
      </w:divBdr>
    </w:div>
    <w:div w:id="1497384663">
      <w:bodyDiv w:val="1"/>
      <w:marLeft w:val="0"/>
      <w:marRight w:val="0"/>
      <w:marTop w:val="0"/>
      <w:marBottom w:val="0"/>
      <w:divBdr>
        <w:top w:val="none" w:sz="0" w:space="0" w:color="auto"/>
        <w:left w:val="none" w:sz="0" w:space="0" w:color="auto"/>
        <w:bottom w:val="none" w:sz="0" w:space="0" w:color="auto"/>
        <w:right w:val="none" w:sz="0" w:space="0" w:color="auto"/>
      </w:divBdr>
    </w:div>
    <w:div w:id="1508405559">
      <w:bodyDiv w:val="1"/>
      <w:marLeft w:val="0"/>
      <w:marRight w:val="0"/>
      <w:marTop w:val="0"/>
      <w:marBottom w:val="0"/>
      <w:divBdr>
        <w:top w:val="none" w:sz="0" w:space="0" w:color="auto"/>
        <w:left w:val="none" w:sz="0" w:space="0" w:color="auto"/>
        <w:bottom w:val="none" w:sz="0" w:space="0" w:color="auto"/>
        <w:right w:val="none" w:sz="0" w:space="0" w:color="auto"/>
      </w:divBdr>
    </w:div>
    <w:div w:id="1536501131">
      <w:bodyDiv w:val="1"/>
      <w:marLeft w:val="0"/>
      <w:marRight w:val="0"/>
      <w:marTop w:val="0"/>
      <w:marBottom w:val="0"/>
      <w:divBdr>
        <w:top w:val="none" w:sz="0" w:space="0" w:color="auto"/>
        <w:left w:val="none" w:sz="0" w:space="0" w:color="auto"/>
        <w:bottom w:val="none" w:sz="0" w:space="0" w:color="auto"/>
        <w:right w:val="none" w:sz="0" w:space="0" w:color="auto"/>
      </w:divBdr>
    </w:div>
    <w:div w:id="1572426601">
      <w:bodyDiv w:val="1"/>
      <w:marLeft w:val="0"/>
      <w:marRight w:val="0"/>
      <w:marTop w:val="0"/>
      <w:marBottom w:val="0"/>
      <w:divBdr>
        <w:top w:val="none" w:sz="0" w:space="0" w:color="auto"/>
        <w:left w:val="none" w:sz="0" w:space="0" w:color="auto"/>
        <w:bottom w:val="none" w:sz="0" w:space="0" w:color="auto"/>
        <w:right w:val="none" w:sz="0" w:space="0" w:color="auto"/>
      </w:divBdr>
    </w:div>
    <w:div w:id="1606767949">
      <w:bodyDiv w:val="1"/>
      <w:marLeft w:val="0"/>
      <w:marRight w:val="0"/>
      <w:marTop w:val="0"/>
      <w:marBottom w:val="0"/>
      <w:divBdr>
        <w:top w:val="none" w:sz="0" w:space="0" w:color="auto"/>
        <w:left w:val="none" w:sz="0" w:space="0" w:color="auto"/>
        <w:bottom w:val="none" w:sz="0" w:space="0" w:color="auto"/>
        <w:right w:val="none" w:sz="0" w:space="0" w:color="auto"/>
      </w:divBdr>
    </w:div>
    <w:div w:id="1691368649">
      <w:bodyDiv w:val="1"/>
      <w:marLeft w:val="0"/>
      <w:marRight w:val="0"/>
      <w:marTop w:val="0"/>
      <w:marBottom w:val="0"/>
      <w:divBdr>
        <w:top w:val="none" w:sz="0" w:space="0" w:color="auto"/>
        <w:left w:val="none" w:sz="0" w:space="0" w:color="auto"/>
        <w:bottom w:val="none" w:sz="0" w:space="0" w:color="auto"/>
        <w:right w:val="none" w:sz="0" w:space="0" w:color="auto"/>
      </w:divBdr>
    </w:div>
    <w:div w:id="1709530984">
      <w:bodyDiv w:val="1"/>
      <w:marLeft w:val="0"/>
      <w:marRight w:val="0"/>
      <w:marTop w:val="0"/>
      <w:marBottom w:val="0"/>
      <w:divBdr>
        <w:top w:val="none" w:sz="0" w:space="0" w:color="auto"/>
        <w:left w:val="none" w:sz="0" w:space="0" w:color="auto"/>
        <w:bottom w:val="none" w:sz="0" w:space="0" w:color="auto"/>
        <w:right w:val="none" w:sz="0" w:space="0" w:color="auto"/>
      </w:divBdr>
    </w:div>
    <w:div w:id="1764647891">
      <w:bodyDiv w:val="1"/>
      <w:marLeft w:val="0"/>
      <w:marRight w:val="0"/>
      <w:marTop w:val="0"/>
      <w:marBottom w:val="0"/>
      <w:divBdr>
        <w:top w:val="none" w:sz="0" w:space="0" w:color="auto"/>
        <w:left w:val="none" w:sz="0" w:space="0" w:color="auto"/>
        <w:bottom w:val="none" w:sz="0" w:space="0" w:color="auto"/>
        <w:right w:val="none" w:sz="0" w:space="0" w:color="auto"/>
      </w:divBdr>
    </w:div>
    <w:div w:id="2094007456">
      <w:bodyDiv w:val="1"/>
      <w:marLeft w:val="0"/>
      <w:marRight w:val="0"/>
      <w:marTop w:val="0"/>
      <w:marBottom w:val="0"/>
      <w:divBdr>
        <w:top w:val="none" w:sz="0" w:space="0" w:color="auto"/>
        <w:left w:val="none" w:sz="0" w:space="0" w:color="auto"/>
        <w:bottom w:val="none" w:sz="0" w:space="0" w:color="auto"/>
        <w:right w:val="none" w:sz="0" w:space="0" w:color="auto"/>
      </w:divBdr>
    </w:div>
    <w:div w:id="2137408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gland.nhs.uk/publication/healthcare-for-the-armed-forces-community-a-forward-view/" TargetMode="External"/><Relationship Id="rId18" Type="http://schemas.openxmlformats.org/officeDocument/2006/relationships/image" Target="media/image1.jpeg"/><Relationship Id="rId26" Type="http://schemas.openxmlformats.org/officeDocument/2006/relationships/hyperlink" Target="https://www.england.nhs.uk/publication/preparedness-for-potential-industrial-action-in-the-nh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gbr01.safelinks.protection.outlook.com/?url=https://nhscharitiestogether.co.uk/&amp;data=05%7c01%7ctyreece.allen%40nhs.net%7c6afe7df398604fafce8608daefeb039b%7c37c354b285b047f5b22207b48d774ee3%7c0%7c0%7c638086089891628260%7cUnknown%7cTWFpbGZsb3d8eyJWIjoiMC4wLjAwMDAiLCJQIjoiV2luMzIiLCJBTiI6Ik1haWwiLCJXVCI6Mn0%3D%7c3000%7c%7c%7c&amp;sdata=7dhrEUIGLSMRRL0fzpfqfzDSuL6/LNxlsMBLizjNJxk%3D&amp;reserved=0" TargetMode="External"/><Relationship Id="rId17" Type="http://schemas.openxmlformats.org/officeDocument/2006/relationships/hyperlink" Target="https://www.gov.uk/government/speeches/minister-for-veterans-affairs-speech-to-the-veterans-trauma-network" TargetMode="External"/><Relationship Id="rId25" Type="http://schemas.openxmlformats.org/officeDocument/2006/relationships/image" Target="media/image3.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s.uk/nhs-services/armed-forces-community/veterans-service-leavers-non-mobilised-reservists/" TargetMode="External"/><Relationship Id="rId20" Type="http://schemas.openxmlformats.org/officeDocument/2006/relationships/hyperlink" Target="https://www.nhs.uk/nhs-services/armed-forces-community/veterans-service-leavers-non-mobilised-reservists/" TargetMode="External"/><Relationship Id="rId29" Type="http://schemas.openxmlformats.org/officeDocument/2006/relationships/hyperlink" Target="https://www.nhs.uk/SAR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news/new-funding-and-support-scheme-to-finally-end-armed-forces-veterans-homelessnes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kate.barnett12@nhs.net" TargetMode="External"/><Relationship Id="rId23" Type="http://schemas.openxmlformats.org/officeDocument/2006/relationships/hyperlink" Target="https://www.england.nhs.uk/wp-content/uploads/2022/05/PAR1440-specialised-commissioning-roadmap-addendum-may-2022.pdf" TargetMode="External"/><Relationship Id="rId28" Type="http://schemas.openxmlformats.org/officeDocument/2006/relationships/image" Target="media/image4.png"/><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commonslibrary.parliament.uk/2021-census-how-many-veterans-are-there/" TargetMode="External"/><Relationship Id="rId31" Type="http://schemas.openxmlformats.org/officeDocument/2006/relationships/hyperlink" Target="https://forms.office.com/e/Mr98CjrnH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office.com/e/Mr98CjrnHp" TargetMode="External"/><Relationship Id="rId22" Type="http://schemas.openxmlformats.org/officeDocument/2006/relationships/hyperlink" Target="https://www.youtube.com/watch?v=Mg7OmjLSrLo" TargetMode="External"/><Relationship Id="rId27" Type="http://schemas.openxmlformats.org/officeDocument/2006/relationships/hyperlink" Target="https://www.england.nhs.uk/long-read/information-for-the-public-on-industrial-action/" TargetMode="External"/><Relationship Id="rId30" Type="http://schemas.openxmlformats.org/officeDocument/2006/relationships/hyperlink" Target="https://campaignresources.phe.gov.uk/resources/campaigns/136-turn-to-us"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hs.uk/armedforces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DDDDDE1483B944AB51AAAD7372FF4D" ma:contentTypeVersion="19" ma:contentTypeDescription="Create a new document." ma:contentTypeScope="" ma:versionID="e4b68e90733fd91053e6e4df6a19c1be">
  <xsd:schema xmlns:xsd="http://www.w3.org/2001/XMLSchema" xmlns:xs="http://www.w3.org/2001/XMLSchema" xmlns:p="http://schemas.microsoft.com/office/2006/metadata/properties" xmlns:ns2="3cfd51b1-91be-4319-a026-95686f1f9ffd" xmlns:ns3="cccaf3ac-2de9-44d4-aa31-54302fceb5f7" xmlns:ns4="51bfcd92-eb3e-40f4-8778-2bbfb88a890b" targetNamespace="http://schemas.microsoft.com/office/2006/metadata/properties" ma:root="true" ma:fieldsID="24d2031af0e785dac0caac7ae2980a77" ns2:_="" ns3:_="" ns4:_="">
    <xsd:import namespace="3cfd51b1-91be-4319-a026-95686f1f9ffd"/>
    <xsd:import namespace="cccaf3ac-2de9-44d4-aa31-54302fceb5f7"/>
    <xsd:import namespace="51bfcd92-eb3e-40f4-8778-2bbfb88a890b"/>
    <xsd:element name="properties">
      <xsd:complexType>
        <xsd:sequence>
          <xsd:element name="documentManagement">
            <xsd:complexType>
              <xsd:all>
                <xsd:element ref="ns2:Review_x0020_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4:SharedWithUsers" minOccurs="0"/>
                <xsd:element ref="ns4: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d51b1-91be-4319-a026-95686f1f9ffd" elementFormDefault="qualified">
    <xsd:import namespace="http://schemas.microsoft.com/office/2006/documentManagement/types"/>
    <xsd:import namespace="http://schemas.microsoft.com/office/infopath/2007/PartnerControls"/>
    <xsd:element name="Review_x0020_Date" ma:index="8" nillable="true" ma:displayName="Review date" ma:indexed="true" ma:internalName="Review_x0020_Dat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_x0020_Date xmlns="3cfd51b1-91be-4319-a026-95686f1f9ffd" xsi:nil="true"/>
    <lcf76f155ced4ddcb4097134ff3c332f xmlns="3cfd51b1-91be-4319-a026-95686f1f9ffd">
      <Terms xmlns="http://schemas.microsoft.com/office/infopath/2007/PartnerControls"/>
    </lcf76f155ced4ddcb4097134ff3c332f>
    <TaxCatchAll xmlns="cccaf3ac-2de9-44d4-aa31-54302fceb5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C9BC-E872-4401-8926-DAEDAC01E880}">
  <ds:schemaRefs>
    <ds:schemaRef ds:uri="http://schemas.microsoft.com/sharepoint/v3/contenttype/forms"/>
  </ds:schemaRefs>
</ds:datastoreItem>
</file>

<file path=customXml/itemProps2.xml><?xml version="1.0" encoding="utf-8"?>
<ds:datastoreItem xmlns:ds="http://schemas.openxmlformats.org/officeDocument/2006/customXml" ds:itemID="{41EA9B30-6D1B-4320-BE74-8D399B4AB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d51b1-91be-4319-a026-95686f1f9ffd"/>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2A740-CB50-495F-B56F-260D59B3DA31}">
  <ds:schemaRefs>
    <ds:schemaRef ds:uri="http://schemas.microsoft.com/office/2006/documentManagement/types"/>
    <ds:schemaRef ds:uri="http://schemas.openxmlformats.org/package/2006/metadata/core-properties"/>
    <ds:schemaRef ds:uri="http://purl.org/dc/dcmitype/"/>
    <ds:schemaRef ds:uri="51bfcd92-eb3e-40f4-8778-2bbfb88a890b"/>
    <ds:schemaRef ds:uri="http://purl.org/dc/elements/1.1/"/>
    <ds:schemaRef ds:uri="http://schemas.microsoft.com/office/2006/metadata/properties"/>
    <ds:schemaRef ds:uri="3cfd51b1-91be-4319-a026-95686f1f9ffd"/>
    <ds:schemaRef ds:uri="http://schemas.microsoft.com/office/infopath/2007/PartnerControls"/>
    <ds:schemaRef ds:uri="cccaf3ac-2de9-44d4-aa31-54302fceb5f7"/>
    <ds:schemaRef ds:uri="http://www.w3.org/XML/1998/namespace"/>
    <ds:schemaRef ds:uri="http://purl.org/dc/terms/"/>
  </ds:schemaRefs>
</ds:datastoreItem>
</file>

<file path=customXml/itemProps4.xml><?xml version="1.0" encoding="utf-8"?>
<ds:datastoreItem xmlns:ds="http://schemas.openxmlformats.org/officeDocument/2006/customXml" ds:itemID="{98DA5DD2-C90E-4139-8B72-3BD5EF98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FBAB43AC.dotm</Template>
  <TotalTime>0</TotalTime>
  <Pages>8</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Briefing template</vt:lpstr>
    </vt:vector>
  </TitlesOfParts>
  <Company>NHS Shropshire CCG / NHS Telford CCG</Company>
  <LinksUpToDate>false</LinksUpToDate>
  <CharactersWithSpaces>18507</CharactersWithSpaces>
  <SharedDoc>false</SharedDoc>
  <HLinks>
    <vt:vector size="102" baseType="variant">
      <vt:variant>
        <vt:i4>1114178</vt:i4>
      </vt:variant>
      <vt:variant>
        <vt:i4>45</vt:i4>
      </vt:variant>
      <vt:variant>
        <vt:i4>0</vt:i4>
      </vt:variant>
      <vt:variant>
        <vt:i4>5</vt:i4>
      </vt:variant>
      <vt:variant>
        <vt:lpwstr>https://forms.office.com/e/Mr98CjrnHp</vt:lpwstr>
      </vt:variant>
      <vt:variant>
        <vt:lpwstr/>
      </vt:variant>
      <vt:variant>
        <vt:i4>7405605</vt:i4>
      </vt:variant>
      <vt:variant>
        <vt:i4>42</vt:i4>
      </vt:variant>
      <vt:variant>
        <vt:i4>0</vt:i4>
      </vt:variant>
      <vt:variant>
        <vt:i4>5</vt:i4>
      </vt:variant>
      <vt:variant>
        <vt:lpwstr>https://campaignresources.phe.gov.uk/resources/campaigns/136-turn-to-us</vt:lpwstr>
      </vt:variant>
      <vt:variant>
        <vt:lpwstr/>
      </vt:variant>
      <vt:variant>
        <vt:i4>1507333</vt:i4>
      </vt:variant>
      <vt:variant>
        <vt:i4>39</vt:i4>
      </vt:variant>
      <vt:variant>
        <vt:i4>0</vt:i4>
      </vt:variant>
      <vt:variant>
        <vt:i4>5</vt:i4>
      </vt:variant>
      <vt:variant>
        <vt:lpwstr>https://www.nhs.uk/SARCs</vt:lpwstr>
      </vt:variant>
      <vt:variant>
        <vt:lpwstr/>
      </vt:variant>
      <vt:variant>
        <vt:i4>720961</vt:i4>
      </vt:variant>
      <vt:variant>
        <vt:i4>36</vt:i4>
      </vt:variant>
      <vt:variant>
        <vt:i4>0</vt:i4>
      </vt:variant>
      <vt:variant>
        <vt:i4>5</vt:i4>
      </vt:variant>
      <vt:variant>
        <vt:lpwstr>https://www.england.nhs.uk/long-read/information-for-the-public-on-industrial-action/</vt:lpwstr>
      </vt:variant>
      <vt:variant>
        <vt:lpwstr/>
      </vt:variant>
      <vt:variant>
        <vt:i4>3407994</vt:i4>
      </vt:variant>
      <vt:variant>
        <vt:i4>33</vt:i4>
      </vt:variant>
      <vt:variant>
        <vt:i4>0</vt:i4>
      </vt:variant>
      <vt:variant>
        <vt:i4>5</vt:i4>
      </vt:variant>
      <vt:variant>
        <vt:lpwstr>https://www.england.nhs.uk/publication/preparedness-for-potential-industrial-action-in-the-nhs/</vt:lpwstr>
      </vt:variant>
      <vt:variant>
        <vt:lpwstr/>
      </vt:variant>
      <vt:variant>
        <vt:i4>3145844</vt:i4>
      </vt:variant>
      <vt:variant>
        <vt:i4>30</vt:i4>
      </vt:variant>
      <vt:variant>
        <vt:i4>0</vt:i4>
      </vt:variant>
      <vt:variant>
        <vt:i4>5</vt:i4>
      </vt:variant>
      <vt:variant>
        <vt:lpwstr>https://www.gov.uk/government/news/new-funding-and-support-scheme-to-finally-end-armed-forces-veterans-homelessness</vt:lpwstr>
      </vt:variant>
      <vt:variant>
        <vt:lpwstr/>
      </vt:variant>
      <vt:variant>
        <vt:i4>5242889</vt:i4>
      </vt:variant>
      <vt:variant>
        <vt:i4>27</vt:i4>
      </vt:variant>
      <vt:variant>
        <vt:i4>0</vt:i4>
      </vt:variant>
      <vt:variant>
        <vt:i4>5</vt:i4>
      </vt:variant>
      <vt:variant>
        <vt:lpwstr>https://www.england.nhs.uk/wp-content/uploads/2022/05/PAR1440-specialised-commissioning-roadmap-addendum-may-2022.pdf</vt:lpwstr>
      </vt:variant>
      <vt:variant>
        <vt:lpwstr/>
      </vt:variant>
      <vt:variant>
        <vt:i4>2228326</vt:i4>
      </vt:variant>
      <vt:variant>
        <vt:i4>24</vt:i4>
      </vt:variant>
      <vt:variant>
        <vt:i4>0</vt:i4>
      </vt:variant>
      <vt:variant>
        <vt:i4>5</vt:i4>
      </vt:variant>
      <vt:variant>
        <vt:lpwstr>https://www.youtube.com/watch?v=Mg7OmjLSrLo</vt:lpwstr>
      </vt:variant>
      <vt:variant>
        <vt:lpwstr/>
      </vt:variant>
      <vt:variant>
        <vt:i4>2687076</vt:i4>
      </vt:variant>
      <vt:variant>
        <vt:i4>21</vt:i4>
      </vt:variant>
      <vt:variant>
        <vt:i4>0</vt:i4>
      </vt:variant>
      <vt:variant>
        <vt:i4>5</vt:i4>
      </vt:variant>
      <vt:variant>
        <vt:lpwstr>https://www.nhs.uk/nhs-services/armed-forces-community/veterans-service-leavers-non-mobilised-reservists/</vt:lpwstr>
      </vt:variant>
      <vt:variant>
        <vt:lpwstr>:~:text=the%20armed%20forces.-%2cVeterans%20Trauma%20Network%20%28VTN%29%2c-The%20Veterans%20Trauma</vt:lpwstr>
      </vt:variant>
      <vt:variant>
        <vt:i4>5832788</vt:i4>
      </vt:variant>
      <vt:variant>
        <vt:i4>18</vt:i4>
      </vt:variant>
      <vt:variant>
        <vt:i4>0</vt:i4>
      </vt:variant>
      <vt:variant>
        <vt:i4>5</vt:i4>
      </vt:variant>
      <vt:variant>
        <vt:lpwstr>https://commonslibrary.parliament.uk/2021-census-how-many-veterans-are-there/</vt:lpwstr>
      </vt:variant>
      <vt:variant>
        <vt:lpwstr>:~:text=This%20represents%203.8%25%20%28almost%201%2cthe%20regular%20and%20reserve%20forces.</vt:lpwstr>
      </vt:variant>
      <vt:variant>
        <vt:i4>3866750</vt:i4>
      </vt:variant>
      <vt:variant>
        <vt:i4>15</vt:i4>
      </vt:variant>
      <vt:variant>
        <vt:i4>0</vt:i4>
      </vt:variant>
      <vt:variant>
        <vt:i4>5</vt:i4>
      </vt:variant>
      <vt:variant>
        <vt:lpwstr>https://www.gov.uk/government/speeches/minister-for-veterans-affairs-speech-to-the-veterans-trauma-network</vt:lpwstr>
      </vt:variant>
      <vt:variant>
        <vt:lpwstr/>
      </vt:variant>
      <vt:variant>
        <vt:i4>2687076</vt:i4>
      </vt:variant>
      <vt:variant>
        <vt:i4>12</vt:i4>
      </vt:variant>
      <vt:variant>
        <vt:i4>0</vt:i4>
      </vt:variant>
      <vt:variant>
        <vt:i4>5</vt:i4>
      </vt:variant>
      <vt:variant>
        <vt:lpwstr>https://www.nhs.uk/nhs-services/armed-forces-community/veterans-service-leavers-non-mobilised-reservists/</vt:lpwstr>
      </vt:variant>
      <vt:variant>
        <vt:lpwstr>:~:text=the%20armed%20forces.-%2cVeterans%20Trauma%20Network%20%28VTN%29%2c-The%20Veterans%20Trauma</vt:lpwstr>
      </vt:variant>
      <vt:variant>
        <vt:i4>7995406</vt:i4>
      </vt:variant>
      <vt:variant>
        <vt:i4>9</vt:i4>
      </vt:variant>
      <vt:variant>
        <vt:i4>0</vt:i4>
      </vt:variant>
      <vt:variant>
        <vt:i4>5</vt:i4>
      </vt:variant>
      <vt:variant>
        <vt:lpwstr>mailto:kate.barnett12@nhs.net</vt:lpwstr>
      </vt:variant>
      <vt:variant>
        <vt:lpwstr/>
      </vt:variant>
      <vt:variant>
        <vt:i4>1114178</vt:i4>
      </vt:variant>
      <vt:variant>
        <vt:i4>6</vt:i4>
      </vt:variant>
      <vt:variant>
        <vt:i4>0</vt:i4>
      </vt:variant>
      <vt:variant>
        <vt:i4>5</vt:i4>
      </vt:variant>
      <vt:variant>
        <vt:lpwstr>https://forms.office.com/e/Mr98CjrnHp</vt:lpwstr>
      </vt:variant>
      <vt:variant>
        <vt:lpwstr/>
      </vt:variant>
      <vt:variant>
        <vt:i4>1966171</vt:i4>
      </vt:variant>
      <vt:variant>
        <vt:i4>3</vt:i4>
      </vt:variant>
      <vt:variant>
        <vt:i4>0</vt:i4>
      </vt:variant>
      <vt:variant>
        <vt:i4>5</vt:i4>
      </vt:variant>
      <vt:variant>
        <vt:lpwstr>https://www.england.nhs.uk/publication/healthcare-for-the-armed-forces-community-a-forward-view/</vt:lpwstr>
      </vt:variant>
      <vt:variant>
        <vt:lpwstr/>
      </vt:variant>
      <vt:variant>
        <vt:i4>4128894</vt:i4>
      </vt:variant>
      <vt:variant>
        <vt:i4>0</vt:i4>
      </vt:variant>
      <vt:variant>
        <vt:i4>0</vt:i4>
      </vt:variant>
      <vt:variant>
        <vt:i4>5</vt:i4>
      </vt:variant>
      <vt:variant>
        <vt:lpwstr>https://gbr01.safelinks.protection.outlook.com/?url=https://nhscharitiestogether.co.uk/&amp;data=05%7c01%7ctyreece.allen%40nhs.net%7c6afe7df398604fafce8608daefeb039b%7c37c354b285b047f5b22207b48d774ee3%7c0%7c0%7c638086089891628260%7cUnknown%7cTWFpbGZsb3d8eyJWIjoiMC4wLjAwMDAiLCJQIjoiV2luMzIiLCJBTiI6Ik1haWwiLCJXVCI6Mn0%3D%7c3000%7c%7c%7c&amp;sdata=7dhrEUIGLSMRRL0fzpfqfzDSuL6/LNxlsMBLizjNJxk%3D&amp;reserved=0</vt:lpwstr>
      </vt:variant>
      <vt:variant>
        <vt:lpwstr/>
      </vt:variant>
      <vt:variant>
        <vt:i4>7798883</vt:i4>
      </vt:variant>
      <vt:variant>
        <vt:i4>6</vt:i4>
      </vt:variant>
      <vt:variant>
        <vt:i4>0</vt:i4>
      </vt:variant>
      <vt:variant>
        <vt:i4>5</vt:i4>
      </vt:variant>
      <vt:variant>
        <vt:lpwstr>http://www.nhs.uk/armedforceshealth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creator>Jenny Warner</dc:creator>
  <cp:keywords>visual identity</cp:keywords>
  <cp:lastModifiedBy>Katie Sankey</cp:lastModifiedBy>
  <cp:revision>2</cp:revision>
  <cp:lastPrinted>2023-02-09T10:18:00Z</cp:lastPrinted>
  <dcterms:created xsi:type="dcterms:W3CDTF">2023-02-10T15:47:00Z</dcterms:created>
  <dcterms:modified xsi:type="dcterms:W3CDTF">2023-02-10T15:47:00Z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0x0101006DDDDDDE1483B944AB51AAAD7372FF4D</vt:lpwstr>
  </property>
  <property fmtid="{D5CDD505-2E9C-101B-9397-08002B2CF9AE}" pid="3" name="MediaServiceImageTags">
    <vt:lpwstr/>
  </property>
  <property fmtid="{D5CDD505-2E9C-101B-9397-08002B2CF9AE}" pid="4" name="_MarkAsFinal">
    <vt:bool>true</vt:bool>
  </property>
</Properties>
</file>